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B6" w:rsidRPr="00582BB6" w:rsidRDefault="00582BB6" w:rsidP="00582BB6">
      <w:pPr>
        <w:jc w:val="center"/>
        <w:rPr>
          <w:b/>
          <w:sz w:val="40"/>
          <w:szCs w:val="40"/>
        </w:rPr>
      </w:pPr>
      <w:r w:rsidRPr="00582BB6">
        <w:rPr>
          <w:b/>
          <w:sz w:val="40"/>
          <w:szCs w:val="40"/>
        </w:rPr>
        <w:t>DEPARTAMENTO DE FILOSOFÍA</w:t>
      </w:r>
    </w:p>
    <w:p w:rsidR="00582BB6" w:rsidRDefault="00582BB6" w:rsidP="00582BB6">
      <w:pPr>
        <w:jc w:val="center"/>
        <w:rPr>
          <w:b/>
          <w:sz w:val="40"/>
          <w:szCs w:val="40"/>
        </w:rPr>
      </w:pPr>
      <w:r w:rsidRPr="00582BB6">
        <w:rPr>
          <w:b/>
          <w:sz w:val="40"/>
          <w:szCs w:val="40"/>
        </w:rPr>
        <w:t>CRITERIOS DE EVALUACIÓN</w:t>
      </w:r>
      <w:r>
        <w:rPr>
          <w:b/>
          <w:sz w:val="40"/>
          <w:szCs w:val="40"/>
        </w:rPr>
        <w:t xml:space="preserve"> </w:t>
      </w:r>
    </w:p>
    <w:tbl>
      <w:tblPr>
        <w:tblStyle w:val="Tablaconcuadrcula"/>
        <w:tblW w:w="0" w:type="auto"/>
        <w:tblLook w:val="04A0" w:firstRow="1" w:lastRow="0" w:firstColumn="1" w:lastColumn="0" w:noHBand="0" w:noVBand="1"/>
      </w:tblPr>
      <w:tblGrid>
        <w:gridCol w:w="2263"/>
        <w:gridCol w:w="6231"/>
      </w:tblGrid>
      <w:tr w:rsidR="00582BB6" w:rsidTr="00582BB6">
        <w:tc>
          <w:tcPr>
            <w:tcW w:w="2263" w:type="dxa"/>
            <w:shd w:val="clear" w:color="auto" w:fill="2E74B5" w:themeFill="accent1" w:themeFillShade="BF"/>
          </w:tcPr>
          <w:p w:rsidR="00582BB6" w:rsidRPr="00582BB6" w:rsidRDefault="00582BB6" w:rsidP="00582BB6">
            <w:pPr>
              <w:jc w:val="center"/>
              <w:rPr>
                <w:b/>
                <w:sz w:val="32"/>
                <w:szCs w:val="32"/>
              </w:rPr>
            </w:pPr>
            <w:r w:rsidRPr="00582BB6">
              <w:rPr>
                <w:b/>
                <w:sz w:val="32"/>
                <w:szCs w:val="32"/>
              </w:rPr>
              <w:t>MATERIA</w:t>
            </w:r>
          </w:p>
        </w:tc>
        <w:tc>
          <w:tcPr>
            <w:tcW w:w="6231" w:type="dxa"/>
            <w:shd w:val="clear" w:color="auto" w:fill="2E74B5" w:themeFill="accent1" w:themeFillShade="BF"/>
          </w:tcPr>
          <w:p w:rsidR="00582BB6" w:rsidRPr="00582BB6" w:rsidRDefault="00582BB6" w:rsidP="00582BB6">
            <w:pPr>
              <w:jc w:val="center"/>
              <w:rPr>
                <w:b/>
                <w:sz w:val="32"/>
                <w:szCs w:val="32"/>
              </w:rPr>
            </w:pPr>
            <w:r>
              <w:rPr>
                <w:b/>
                <w:sz w:val="32"/>
                <w:szCs w:val="32"/>
              </w:rPr>
              <w:t>CRITERIOS DE EVALUACIÓN</w:t>
            </w:r>
          </w:p>
        </w:tc>
      </w:tr>
      <w:tr w:rsidR="00582BB6" w:rsidTr="00582BB6">
        <w:tc>
          <w:tcPr>
            <w:tcW w:w="2263" w:type="dxa"/>
          </w:tcPr>
          <w:p w:rsidR="00582BB6" w:rsidRDefault="00582BB6" w:rsidP="00582BB6">
            <w:pPr>
              <w:jc w:val="center"/>
              <w:rPr>
                <w:b/>
                <w:sz w:val="40"/>
                <w:szCs w:val="40"/>
              </w:rPr>
            </w:pPr>
            <w:r>
              <w:rPr>
                <w:b/>
                <w:sz w:val="28"/>
                <w:szCs w:val="28"/>
              </w:rPr>
              <w:t>FILOSOFÍA 1º BACH</w:t>
            </w:r>
          </w:p>
        </w:tc>
        <w:tc>
          <w:tcPr>
            <w:tcW w:w="6231" w:type="dxa"/>
          </w:tcPr>
          <w:p w:rsidR="00582BB6" w:rsidRPr="00582BB6" w:rsidRDefault="00582BB6" w:rsidP="00582BB6">
            <w:pPr>
              <w:suppressAutoHyphens/>
              <w:autoSpaceDN w:val="0"/>
              <w:spacing w:before="57"/>
              <w:jc w:val="both"/>
              <w:textAlignment w:val="baseline"/>
              <w:rPr>
                <w:rFonts w:ascii="Times New Roman" w:eastAsia="SimSun" w:hAnsi="Times New Roman" w:cs="Mangal"/>
                <w:color w:val="000000"/>
                <w:kern w:val="3"/>
                <w:sz w:val="24"/>
                <w:szCs w:val="24"/>
                <w:lang w:eastAsia="zh-CN" w:bidi="hi-IN"/>
              </w:rPr>
            </w:pPr>
            <w:r w:rsidRPr="00582BB6">
              <w:rPr>
                <w:rFonts w:ascii="Times New Roman" w:eastAsia="SimSun" w:hAnsi="Times New Roman" w:cs="Mangal"/>
                <w:color w:val="000000"/>
                <w:kern w:val="3"/>
                <w:sz w:val="24"/>
                <w:szCs w:val="24"/>
                <w:lang w:eastAsia="zh-CN" w:bidi="hi-IN"/>
              </w:rPr>
              <w:t xml:space="preserve">Los criterios de evaluación de la </w:t>
            </w:r>
            <w:r w:rsidRPr="00582BB6">
              <w:rPr>
                <w:rFonts w:ascii="Times New Roman" w:eastAsia="SimSun" w:hAnsi="Times New Roman" w:cs="Mangal"/>
                <w:i/>
                <w:iCs/>
                <w:color w:val="000000"/>
                <w:kern w:val="3"/>
                <w:sz w:val="24"/>
                <w:szCs w:val="24"/>
                <w:lang w:eastAsia="zh-CN" w:bidi="hi-IN"/>
              </w:rPr>
              <w:t>Filosofía</w:t>
            </w:r>
            <w:r w:rsidRPr="00582BB6">
              <w:rPr>
                <w:rFonts w:ascii="Times New Roman" w:eastAsia="SimSun" w:hAnsi="Times New Roman" w:cs="Mangal"/>
                <w:color w:val="000000"/>
                <w:kern w:val="3"/>
                <w:sz w:val="24"/>
                <w:szCs w:val="24"/>
                <w:lang w:eastAsia="zh-CN" w:bidi="hi-IN"/>
              </w:rPr>
              <w:t xml:space="preserve"> de 1.º de Bachillerato se han diferenciado atendiendo a su carácter longitudinal, transversal y específico. Los primeros se refieren a aquellos aprendizajes que se han de abordar a lo largo del curso y poseen un doble carácter procedimental y actitudinal. Los criterios transversales engloban contenidos que por su naturaleza más amplia y global son compartidos por otras asignaturas. Por último, los criterios específicos comportan los contenidos propios de la materia otorgándole identidad, aunque ello no impide su tratamiento interdisciplinar.</w:t>
            </w:r>
          </w:p>
          <w:p w:rsidR="00582BB6" w:rsidRPr="00582BB6" w:rsidRDefault="00582BB6" w:rsidP="00582BB6">
            <w:pPr>
              <w:suppressAutoHyphens/>
              <w:autoSpaceDN w:val="0"/>
              <w:spacing w:before="57"/>
              <w:jc w:val="both"/>
              <w:textAlignment w:val="baseline"/>
              <w:rPr>
                <w:rFonts w:ascii="Times New Roman" w:eastAsia="SimSun" w:hAnsi="Times New Roman" w:cs="Mangal"/>
                <w:color w:val="000000"/>
                <w:kern w:val="3"/>
                <w:sz w:val="24"/>
                <w:szCs w:val="24"/>
                <w:lang w:eastAsia="zh-CN" w:bidi="hi-IN"/>
              </w:rPr>
            </w:pPr>
            <w:r w:rsidRPr="00582BB6">
              <w:rPr>
                <w:rFonts w:ascii="Times New Roman" w:eastAsia="SimSun" w:hAnsi="Times New Roman" w:cs="Mangal"/>
                <w:color w:val="000000"/>
                <w:kern w:val="3"/>
                <w:sz w:val="24"/>
                <w:szCs w:val="24"/>
                <w:lang w:eastAsia="zh-CN" w:bidi="hi-IN"/>
              </w:rPr>
              <w:t xml:space="preserve">Desde tal distinción permite catalogar como longitudinal el criterio 1, centrado en </w:t>
            </w:r>
            <w:r w:rsidRPr="00582BB6">
              <w:rPr>
                <w:rFonts w:ascii="Times New Roman" w:eastAsia="SimSun" w:hAnsi="Times New Roman" w:cs="Mangal"/>
                <w:b/>
                <w:color w:val="000000"/>
                <w:kern w:val="3"/>
                <w:sz w:val="24"/>
                <w:szCs w:val="24"/>
                <w:lang w:eastAsia="zh-CN" w:bidi="hi-IN"/>
              </w:rPr>
              <w:t>la adquisición, a lo largo del curso, de</w:t>
            </w:r>
            <w:r w:rsidRPr="00582BB6">
              <w:rPr>
                <w:rFonts w:ascii="Times New Roman" w:eastAsia="SimSun" w:hAnsi="Times New Roman" w:cs="Mangal"/>
                <w:color w:val="000000"/>
                <w:kern w:val="3"/>
                <w:sz w:val="24"/>
                <w:szCs w:val="24"/>
                <w:lang w:eastAsia="zh-CN" w:bidi="hi-IN"/>
              </w:rPr>
              <w:t xml:space="preserve"> </w:t>
            </w:r>
            <w:r w:rsidRPr="00582BB6">
              <w:rPr>
                <w:rFonts w:ascii="Times New Roman" w:eastAsia="SimSun" w:hAnsi="Times New Roman" w:cs="Mangal"/>
                <w:b/>
                <w:color w:val="000000"/>
                <w:kern w:val="3"/>
                <w:sz w:val="24"/>
                <w:szCs w:val="24"/>
                <w:lang w:eastAsia="zh-CN" w:bidi="hi-IN"/>
              </w:rPr>
              <w:t>procedimientos de investigación, así como en el análisis de textos breves y significativos de las problemáticas tratadas en los que identifican tesis y argumentaciones y relacionan con pensadores y pensadoras, corrientes o saberes distintos.</w:t>
            </w:r>
            <w:r w:rsidRPr="00582BB6">
              <w:rPr>
                <w:rFonts w:ascii="Times New Roman" w:eastAsia="SimSun" w:hAnsi="Times New Roman" w:cs="Mangal"/>
                <w:color w:val="000000"/>
                <w:kern w:val="3"/>
                <w:sz w:val="24"/>
                <w:szCs w:val="24"/>
                <w:lang w:eastAsia="zh-CN" w:bidi="hi-IN"/>
              </w:rPr>
              <w:t xml:space="preserve"> Este criterio insiste en la argumentación de los propios puntos de vista y en la elaboración de producciones (presentaciones, glosarios, mapas conceptuales, tablas, etc.) de manera cooperativa, utilizando diversidad de fuentes y recursos TIC. La naturaleza de este criterio permite su conexión con el resto de criterios de la asignatura.</w:t>
            </w:r>
          </w:p>
          <w:p w:rsidR="00582BB6" w:rsidRPr="00582BB6" w:rsidRDefault="00582BB6" w:rsidP="00582BB6">
            <w:pPr>
              <w:suppressAutoHyphens/>
              <w:autoSpaceDN w:val="0"/>
              <w:spacing w:before="57"/>
              <w:jc w:val="both"/>
              <w:textAlignment w:val="baseline"/>
              <w:rPr>
                <w:rFonts w:ascii="Times New Roman" w:eastAsia="SimSun" w:hAnsi="Times New Roman" w:cs="Mangal"/>
                <w:color w:val="000000"/>
                <w:kern w:val="3"/>
                <w:sz w:val="24"/>
                <w:szCs w:val="24"/>
                <w:lang w:eastAsia="zh-CN" w:bidi="hi-IN"/>
              </w:rPr>
            </w:pPr>
            <w:r w:rsidRPr="00582BB6">
              <w:rPr>
                <w:rFonts w:ascii="Times New Roman" w:eastAsia="SimSun" w:hAnsi="Times New Roman" w:cs="Mangal"/>
                <w:color w:val="000000"/>
                <w:kern w:val="3"/>
                <w:sz w:val="24"/>
                <w:szCs w:val="24"/>
                <w:lang w:eastAsia="zh-CN" w:bidi="hi-IN"/>
              </w:rPr>
              <w:t xml:space="preserve">También podemos considerar longitudinal el criterio 10, al dar importancia a </w:t>
            </w:r>
            <w:r w:rsidRPr="00582BB6">
              <w:rPr>
                <w:rFonts w:ascii="Times New Roman" w:eastAsia="SimSun" w:hAnsi="Times New Roman" w:cs="Mangal"/>
                <w:b/>
                <w:color w:val="000000"/>
                <w:kern w:val="3"/>
                <w:sz w:val="24"/>
                <w:szCs w:val="24"/>
                <w:lang w:eastAsia="zh-CN" w:bidi="hi-IN"/>
              </w:rPr>
              <w:t>la retórica y a la lógica proposicional como instrumentos fundamentales de la comunicación.</w:t>
            </w:r>
            <w:r w:rsidRPr="00582BB6">
              <w:rPr>
                <w:rFonts w:ascii="Times New Roman" w:eastAsia="SimSun" w:hAnsi="Times New Roman" w:cs="Mangal"/>
                <w:color w:val="000000"/>
                <w:kern w:val="3"/>
                <w:sz w:val="24"/>
                <w:szCs w:val="24"/>
                <w:lang w:eastAsia="zh-CN" w:bidi="hi-IN"/>
              </w:rPr>
              <w:t xml:space="preserve"> </w:t>
            </w:r>
            <w:r w:rsidRPr="00582BB6">
              <w:rPr>
                <w:rFonts w:ascii="Times New Roman" w:eastAsia="SimSun" w:hAnsi="Times New Roman" w:cs="Mangal"/>
                <w:b/>
                <w:color w:val="000000"/>
                <w:kern w:val="3"/>
                <w:sz w:val="24"/>
                <w:szCs w:val="24"/>
                <w:lang w:eastAsia="zh-CN" w:bidi="hi-IN"/>
              </w:rPr>
              <w:t xml:space="preserve">Se subraya que el alumnado ha de apreciar el valor de estas disciplinas al aplicarlas con rigor, por un lado, al análisis de discursos, noticias, etc., y, por el otro, al construir argumentaciones para demostrar sus propias tesis. </w:t>
            </w:r>
            <w:r w:rsidRPr="00582BB6">
              <w:rPr>
                <w:rFonts w:ascii="Times New Roman" w:eastAsia="SimSun" w:hAnsi="Times New Roman" w:cs="Mangal"/>
                <w:color w:val="000000"/>
                <w:kern w:val="3"/>
                <w:sz w:val="24"/>
                <w:szCs w:val="24"/>
                <w:lang w:eastAsia="zh-CN" w:bidi="hi-IN"/>
              </w:rPr>
              <w:t>Por último, se incluye en este</w:t>
            </w:r>
            <w:r w:rsidRPr="00582BB6">
              <w:rPr>
                <w:rFonts w:ascii="Times New Roman" w:eastAsia="SimSun" w:hAnsi="Times New Roman" w:cs="Mangal"/>
                <w:b/>
                <w:color w:val="000000"/>
                <w:kern w:val="3"/>
                <w:sz w:val="24"/>
                <w:szCs w:val="24"/>
                <w:lang w:eastAsia="zh-CN" w:bidi="hi-IN"/>
              </w:rPr>
              <w:t xml:space="preserve"> </w:t>
            </w:r>
            <w:r w:rsidRPr="00582BB6">
              <w:rPr>
                <w:rFonts w:ascii="Times New Roman" w:eastAsia="SimSun" w:hAnsi="Times New Roman" w:cs="Mangal"/>
                <w:color w:val="000000"/>
                <w:kern w:val="3"/>
                <w:sz w:val="24"/>
                <w:szCs w:val="24"/>
                <w:lang w:eastAsia="zh-CN" w:bidi="hi-IN"/>
              </w:rPr>
              <w:t xml:space="preserve">grupo el criterio 11, al </w:t>
            </w:r>
            <w:r w:rsidRPr="00582BB6">
              <w:rPr>
                <w:rFonts w:ascii="Times New Roman" w:eastAsia="SimSun" w:hAnsi="Times New Roman" w:cs="Mangal"/>
                <w:b/>
                <w:color w:val="000000"/>
                <w:kern w:val="3"/>
                <w:sz w:val="24"/>
                <w:szCs w:val="24"/>
                <w:lang w:eastAsia="zh-CN" w:bidi="hi-IN"/>
              </w:rPr>
              <w:t>exigir la elaboración de un proyecto vital o empresarial innovador teniendo en cuenta las posibilidades de la filosofía para plantear interrogantes, argumentar de manera crítica, resolver dilemas y conflictos, etc.</w:t>
            </w:r>
          </w:p>
          <w:p w:rsidR="00582BB6" w:rsidRPr="00582BB6" w:rsidRDefault="00582BB6" w:rsidP="00582BB6">
            <w:pPr>
              <w:suppressAutoHyphens/>
              <w:autoSpaceDN w:val="0"/>
              <w:spacing w:before="57"/>
              <w:jc w:val="both"/>
              <w:textAlignment w:val="baseline"/>
              <w:rPr>
                <w:rFonts w:ascii="Times New Roman" w:eastAsia="SimSun" w:hAnsi="Times New Roman" w:cs="Mangal"/>
                <w:b/>
                <w:color w:val="000000"/>
                <w:kern w:val="3"/>
                <w:sz w:val="24"/>
                <w:szCs w:val="24"/>
                <w:lang w:eastAsia="zh-CN" w:bidi="hi-IN"/>
              </w:rPr>
            </w:pPr>
            <w:r w:rsidRPr="00582BB6">
              <w:rPr>
                <w:rFonts w:ascii="Times New Roman" w:eastAsia="SimSun" w:hAnsi="Times New Roman" w:cs="Mangal"/>
                <w:color w:val="000000"/>
                <w:kern w:val="3"/>
                <w:sz w:val="24"/>
                <w:szCs w:val="24"/>
                <w:lang w:eastAsia="zh-CN" w:bidi="hi-IN"/>
              </w:rPr>
              <w:t xml:space="preserve">Por lo que respecta a los criterios de la asignatura más cercanos a la transversalidad, diferenciamos aquellos vinculados a la reflexión que conecta con otras disciplinas. Así, encontramos el criterio 4, dedicado a </w:t>
            </w:r>
            <w:r w:rsidRPr="00582BB6">
              <w:rPr>
                <w:rFonts w:ascii="Times New Roman" w:eastAsia="SimSun" w:hAnsi="Times New Roman" w:cs="Mangal"/>
                <w:b/>
                <w:color w:val="000000"/>
                <w:kern w:val="3"/>
                <w:sz w:val="24"/>
                <w:szCs w:val="24"/>
                <w:lang w:eastAsia="zh-CN" w:bidi="hi-IN"/>
              </w:rPr>
              <w:t>las implicaciones filosóficas y sociales del método e investigación científica y tecnológica, así como al debate sobre sus límites y posibilidades.</w:t>
            </w:r>
            <w:r w:rsidRPr="00582BB6">
              <w:rPr>
                <w:rFonts w:ascii="Times New Roman" w:eastAsia="SimSun" w:hAnsi="Times New Roman" w:cs="Mangal"/>
                <w:color w:val="000000"/>
                <w:kern w:val="3"/>
                <w:sz w:val="24"/>
                <w:szCs w:val="24"/>
                <w:lang w:eastAsia="zh-CN" w:bidi="hi-IN"/>
              </w:rPr>
              <w:t xml:space="preserve"> El criterio 6 también destaca por su carácter interdisciplinar al incidir en las </w:t>
            </w:r>
            <w:r w:rsidRPr="00582BB6">
              <w:rPr>
                <w:rFonts w:ascii="Times New Roman" w:eastAsia="SimSun" w:hAnsi="Times New Roman" w:cs="Mangal"/>
                <w:b/>
                <w:color w:val="000000"/>
                <w:kern w:val="3"/>
                <w:sz w:val="24"/>
                <w:szCs w:val="24"/>
                <w:lang w:eastAsia="zh-CN" w:bidi="hi-IN"/>
              </w:rPr>
              <w:t xml:space="preserve">implicaciones filosóficas de la evolución y en la reflexión </w:t>
            </w:r>
            <w:r w:rsidRPr="00582BB6">
              <w:rPr>
                <w:rFonts w:ascii="Times New Roman" w:eastAsia="SimSun" w:hAnsi="Times New Roman" w:cs="Mangal"/>
                <w:b/>
                <w:color w:val="000000"/>
                <w:kern w:val="3"/>
                <w:sz w:val="24"/>
                <w:szCs w:val="24"/>
                <w:lang w:eastAsia="zh-CN" w:bidi="hi-IN"/>
              </w:rPr>
              <w:lastRenderedPageBreak/>
              <w:t>sobre la naturaleza y la cultura, así como en el énfasis dado a la</w:t>
            </w:r>
            <w:r w:rsidRPr="00582BB6">
              <w:rPr>
                <w:rFonts w:ascii="Times New Roman" w:eastAsia="SimSun" w:hAnsi="Times New Roman" w:cs="Mangal"/>
                <w:color w:val="000000"/>
                <w:kern w:val="3"/>
                <w:sz w:val="24"/>
                <w:szCs w:val="24"/>
                <w:lang w:eastAsia="zh-CN" w:bidi="hi-IN"/>
              </w:rPr>
              <w:t xml:space="preserve"> </w:t>
            </w:r>
            <w:r w:rsidRPr="00582BB6">
              <w:rPr>
                <w:rFonts w:ascii="Times New Roman" w:eastAsia="SimSun" w:hAnsi="Times New Roman" w:cs="Mangal"/>
                <w:b/>
                <w:color w:val="000000"/>
                <w:kern w:val="3"/>
                <w:sz w:val="24"/>
                <w:szCs w:val="24"/>
                <w:lang w:eastAsia="zh-CN" w:bidi="hi-IN"/>
              </w:rPr>
              <w:t>interculturalidad y a la contribución de la antropología en la superación de la intolerancia y los prejuicios antropocéntricos.</w:t>
            </w:r>
            <w:r w:rsidRPr="00582BB6">
              <w:rPr>
                <w:rFonts w:ascii="Times New Roman" w:eastAsia="SimSun" w:hAnsi="Times New Roman" w:cs="Mangal"/>
                <w:color w:val="000000"/>
                <w:kern w:val="3"/>
                <w:sz w:val="24"/>
                <w:szCs w:val="24"/>
                <w:lang w:eastAsia="zh-CN" w:bidi="hi-IN"/>
              </w:rPr>
              <w:t xml:space="preserve"> Por su parte, el criterio 9 realza las aportaciones de la filosofía al campo de la estética, interesándose por la importancia de la capacidad simbólica y creativa del ser humano en la vida diaria y la relación de la filosofía con el arte, la literatura y la música. Finalmente, dentro de este grupo de criterios destacamos el 8, al girar su interés, por un lado, en torno a </w:t>
            </w:r>
            <w:r w:rsidRPr="00582BB6">
              <w:rPr>
                <w:rFonts w:ascii="Times New Roman" w:eastAsia="SimSun" w:hAnsi="Times New Roman" w:cs="Mangal"/>
                <w:b/>
                <w:color w:val="000000"/>
                <w:kern w:val="3"/>
                <w:sz w:val="24"/>
                <w:szCs w:val="24"/>
                <w:lang w:eastAsia="zh-CN" w:bidi="hi-IN"/>
              </w:rPr>
              <w:t>los vínculos de la razón y de la inteligencia emocional en el transcurso de la acción humana y, por el otro, en la reflexión de conceptos clave de la ética y la filosofía política, valorando el pensamiento utópico y crítico como herramientas contra la arbitrariedad, el autoritarismo y la violencia.</w:t>
            </w:r>
          </w:p>
          <w:p w:rsidR="00582BB6" w:rsidRPr="00582BB6" w:rsidRDefault="00582BB6" w:rsidP="00582BB6">
            <w:pPr>
              <w:suppressAutoHyphens/>
              <w:autoSpaceDN w:val="0"/>
              <w:spacing w:before="57"/>
              <w:jc w:val="both"/>
              <w:textAlignment w:val="baseline"/>
              <w:rPr>
                <w:rFonts w:ascii="Times New Roman" w:eastAsia="SimSun" w:hAnsi="Times New Roman" w:cs="Mangal"/>
                <w:b/>
                <w:color w:val="000000"/>
                <w:kern w:val="3"/>
                <w:sz w:val="24"/>
                <w:szCs w:val="24"/>
                <w:lang w:eastAsia="zh-CN" w:bidi="hi-IN"/>
              </w:rPr>
            </w:pPr>
            <w:r w:rsidRPr="00582BB6">
              <w:rPr>
                <w:rFonts w:ascii="Times New Roman" w:eastAsia="SimSun" w:hAnsi="Times New Roman" w:cs="Mangal"/>
                <w:b/>
                <w:color w:val="000000"/>
                <w:kern w:val="3"/>
                <w:sz w:val="24"/>
                <w:szCs w:val="24"/>
                <w:lang w:eastAsia="zh-CN" w:bidi="hi-IN"/>
              </w:rPr>
              <w:t>Finalmente, se destacan como criterios con un carácter más específico los cuatro siguientes: el criterio 2, al centrarse en la especificidad de la filosofía, su origen histórico, sus diferencias frente a la filosofía oriental y otro tipo de saberes, las problemáticas de cada periodo histórico y la reflexión sobre su funcionalidad; el criterio 3, dirigido a la reflexión sobre el conocimiento y la verdad, y al esfuerzo de la filosofía por alejarse del dogmatismo, de la arbitrariedad y los prejuicios; el criterio 5, orientado a la reflexión crítica sobre la realidad y el lugar del ser humano en el cosmos; por último, el criterio 7, ceñido a cuestiones metafísicas en diversos sistemas filosóficos occidentales y orientales, las formas de vida asociadas y su relación con el contexto sociocultural.</w:t>
            </w:r>
          </w:p>
          <w:p w:rsidR="00582BB6" w:rsidRDefault="00582BB6" w:rsidP="00582BB6">
            <w:pPr>
              <w:jc w:val="both"/>
              <w:rPr>
                <w:b/>
                <w:sz w:val="40"/>
                <w:szCs w:val="40"/>
              </w:rPr>
            </w:pPr>
          </w:p>
        </w:tc>
      </w:tr>
    </w:tbl>
    <w:p w:rsidR="00582BB6" w:rsidRPr="00582BB6" w:rsidRDefault="00582BB6" w:rsidP="00582BB6">
      <w:pPr>
        <w:jc w:val="both"/>
        <w:rPr>
          <w:b/>
          <w:sz w:val="40"/>
          <w:szCs w:val="40"/>
        </w:rPr>
      </w:pPr>
    </w:p>
    <w:p w:rsidR="00D22985" w:rsidRDefault="00D22985"/>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Pr="00582BB6" w:rsidRDefault="00582BB6" w:rsidP="00582BB6">
      <w:pPr>
        <w:jc w:val="center"/>
        <w:rPr>
          <w:b/>
          <w:sz w:val="40"/>
          <w:szCs w:val="40"/>
        </w:rPr>
      </w:pPr>
      <w:r w:rsidRPr="00582BB6">
        <w:rPr>
          <w:b/>
          <w:sz w:val="40"/>
          <w:szCs w:val="40"/>
        </w:rPr>
        <w:t>DEPARTAMENTO DE FILOSOFÍA</w:t>
      </w:r>
    </w:p>
    <w:p w:rsidR="00582BB6" w:rsidRDefault="00582BB6" w:rsidP="00582BB6">
      <w:pPr>
        <w:jc w:val="center"/>
        <w:rPr>
          <w:b/>
          <w:sz w:val="40"/>
          <w:szCs w:val="40"/>
        </w:rPr>
      </w:pPr>
      <w:r w:rsidRPr="00582BB6">
        <w:rPr>
          <w:b/>
          <w:sz w:val="40"/>
          <w:szCs w:val="40"/>
        </w:rPr>
        <w:t>CRITERIOS DE EVALUACIÓN</w:t>
      </w:r>
      <w:r>
        <w:rPr>
          <w:b/>
          <w:sz w:val="40"/>
          <w:szCs w:val="40"/>
        </w:rPr>
        <w:t xml:space="preserve"> </w:t>
      </w:r>
    </w:p>
    <w:p w:rsidR="00582BB6" w:rsidRDefault="00582BB6"/>
    <w:tbl>
      <w:tblPr>
        <w:tblStyle w:val="Tablaconcuadrcula"/>
        <w:tblW w:w="0" w:type="auto"/>
        <w:tblLook w:val="04A0" w:firstRow="1" w:lastRow="0" w:firstColumn="1" w:lastColumn="0" w:noHBand="0" w:noVBand="1"/>
      </w:tblPr>
      <w:tblGrid>
        <w:gridCol w:w="2122"/>
        <w:gridCol w:w="6372"/>
      </w:tblGrid>
      <w:tr w:rsidR="00582BB6" w:rsidTr="00582BB6">
        <w:tc>
          <w:tcPr>
            <w:tcW w:w="2122" w:type="dxa"/>
            <w:shd w:val="clear" w:color="auto" w:fill="2E74B5" w:themeFill="accent1" w:themeFillShade="BF"/>
          </w:tcPr>
          <w:p w:rsidR="00582BB6" w:rsidRPr="00582BB6" w:rsidRDefault="00582BB6" w:rsidP="00582BB6">
            <w:pPr>
              <w:jc w:val="center"/>
              <w:rPr>
                <w:b/>
                <w:sz w:val="32"/>
                <w:szCs w:val="32"/>
              </w:rPr>
            </w:pPr>
            <w:r>
              <w:rPr>
                <w:b/>
                <w:sz w:val="32"/>
                <w:szCs w:val="32"/>
              </w:rPr>
              <w:t>MATERIA</w:t>
            </w:r>
          </w:p>
        </w:tc>
        <w:tc>
          <w:tcPr>
            <w:tcW w:w="6372" w:type="dxa"/>
            <w:shd w:val="clear" w:color="auto" w:fill="2E74B5" w:themeFill="accent1" w:themeFillShade="BF"/>
          </w:tcPr>
          <w:p w:rsidR="00582BB6" w:rsidRPr="00582BB6" w:rsidRDefault="00582BB6" w:rsidP="00582BB6">
            <w:pPr>
              <w:jc w:val="center"/>
              <w:rPr>
                <w:b/>
                <w:sz w:val="32"/>
                <w:szCs w:val="32"/>
              </w:rPr>
            </w:pPr>
            <w:r>
              <w:rPr>
                <w:b/>
                <w:sz w:val="32"/>
                <w:szCs w:val="32"/>
              </w:rPr>
              <w:t>CRITERIOS DE EVALUACIÓN</w:t>
            </w:r>
          </w:p>
        </w:tc>
      </w:tr>
      <w:tr w:rsidR="00582BB6" w:rsidTr="00582BB6">
        <w:tc>
          <w:tcPr>
            <w:tcW w:w="2122" w:type="dxa"/>
          </w:tcPr>
          <w:p w:rsidR="00582BB6" w:rsidRPr="00582BB6" w:rsidRDefault="00582BB6" w:rsidP="00582BB6">
            <w:pPr>
              <w:jc w:val="center"/>
              <w:rPr>
                <w:sz w:val="28"/>
                <w:szCs w:val="28"/>
              </w:rPr>
            </w:pPr>
            <w:r>
              <w:rPr>
                <w:b/>
                <w:sz w:val="28"/>
                <w:szCs w:val="28"/>
              </w:rPr>
              <w:t>HISTORIA DE LA FILOSOFÍA 2º BACH</w:t>
            </w:r>
          </w:p>
        </w:tc>
        <w:tc>
          <w:tcPr>
            <w:tcW w:w="6372" w:type="dxa"/>
          </w:tcPr>
          <w:p w:rsidR="00582BB6" w:rsidRPr="00582BB6" w:rsidRDefault="00582BB6" w:rsidP="00582BB6">
            <w:pPr>
              <w:suppressAutoHyphens/>
              <w:autoSpaceDN w:val="0"/>
              <w:spacing w:before="57"/>
              <w:jc w:val="both"/>
              <w:textAlignment w:val="baseline"/>
              <w:rPr>
                <w:rFonts w:ascii="Times New Roman" w:eastAsia="Times New Roman" w:hAnsi="Times New Roman" w:cs="Times New Roman"/>
                <w:b/>
                <w:color w:val="000000"/>
                <w:sz w:val="24"/>
                <w:szCs w:val="24"/>
                <w:lang w:eastAsia="es-ES"/>
              </w:rPr>
            </w:pPr>
            <w:r w:rsidRPr="00582BB6">
              <w:rPr>
                <w:rFonts w:ascii="Times New Roman" w:eastAsia="Times New Roman" w:hAnsi="Times New Roman" w:cs="Times New Roman"/>
                <w:color w:val="000000"/>
                <w:sz w:val="24"/>
                <w:szCs w:val="24"/>
                <w:lang w:eastAsia="es-ES"/>
              </w:rPr>
              <w:t xml:space="preserve">Criterio 1, </w:t>
            </w:r>
            <w:r w:rsidRPr="00582BB6">
              <w:rPr>
                <w:rFonts w:ascii="Times New Roman" w:eastAsia="Times New Roman" w:hAnsi="Times New Roman" w:cs="Times New Roman"/>
                <w:b/>
                <w:color w:val="000000"/>
                <w:sz w:val="24"/>
                <w:szCs w:val="24"/>
                <w:lang w:eastAsia="es-ES"/>
              </w:rPr>
              <w:t>se centra en la investigación a partir de fragmentos de textos y de información procedente de diferentes fuentes, así como en la aplicación de procedimientos propios de la disciplina con la finalidad de identificar tesis y establecer relaciones con otros autores y autoras o problemas.</w:t>
            </w:r>
            <w:r w:rsidRPr="00582BB6">
              <w:rPr>
                <w:rFonts w:ascii="Times New Roman" w:eastAsia="Times New Roman" w:hAnsi="Times New Roman" w:cs="Times New Roman"/>
                <w:color w:val="000000"/>
                <w:sz w:val="24"/>
                <w:szCs w:val="24"/>
                <w:lang w:eastAsia="es-ES"/>
              </w:rPr>
              <w:t xml:space="preserve"> También insiste en la exposición, utilizando las nuevas tecnologías y en la argumentación de las propias opiniones a través de debates. Asimismo, aunque son claramente específicos, podemos valorar los criterios 2 y 3 como longitudinales, al abordar </w:t>
            </w:r>
            <w:r w:rsidRPr="00582BB6">
              <w:rPr>
                <w:rFonts w:ascii="Times New Roman" w:eastAsia="Times New Roman" w:hAnsi="Times New Roman" w:cs="Times New Roman"/>
                <w:b/>
                <w:color w:val="000000"/>
                <w:sz w:val="24"/>
                <w:szCs w:val="24"/>
                <w:lang w:eastAsia="es-ES"/>
              </w:rPr>
              <w:t>el pensamiento clásico, de los presocráticos, Sócrates, los sofistas y Platón en el primer caso, y de las teorías fundamentales de Aristóteles y las escuelas éticas del helenismo en el segundo. El carácter básico de este período de la filosofía determina que las referencias a sus aportaciones sean una constante a lo largo del curso y, por tanto, adquieren un carácter longitudinal.</w:t>
            </w:r>
          </w:p>
          <w:p w:rsidR="00582BB6" w:rsidRPr="00582BB6" w:rsidRDefault="00582BB6" w:rsidP="00582BB6">
            <w:pPr>
              <w:suppressAutoHyphens/>
              <w:autoSpaceDN w:val="0"/>
              <w:spacing w:before="57"/>
              <w:jc w:val="both"/>
              <w:textAlignment w:val="baseline"/>
              <w:rPr>
                <w:rFonts w:ascii="Times New Roman" w:eastAsia="Times New Roman" w:hAnsi="Times New Roman" w:cs="Times New Roman"/>
                <w:b/>
                <w:color w:val="000000"/>
                <w:sz w:val="24"/>
                <w:szCs w:val="24"/>
                <w:lang w:eastAsia="es-ES"/>
              </w:rPr>
            </w:pPr>
            <w:r w:rsidRPr="00582BB6">
              <w:rPr>
                <w:rFonts w:ascii="Times New Roman" w:eastAsia="Times New Roman" w:hAnsi="Times New Roman" w:cs="Times New Roman"/>
                <w:color w:val="000000"/>
                <w:sz w:val="24"/>
                <w:szCs w:val="24"/>
                <w:lang w:eastAsia="es-ES"/>
              </w:rPr>
              <w:t xml:space="preserve">Por lo que respecta a los criterios transversales de la disciplina, distinguimos aquellos criterios marcadamente interdisciplinares que inciden en </w:t>
            </w:r>
            <w:r w:rsidRPr="00582BB6">
              <w:rPr>
                <w:rFonts w:ascii="Times New Roman" w:eastAsia="Times New Roman" w:hAnsi="Times New Roman" w:cs="Times New Roman"/>
                <w:b/>
                <w:color w:val="000000"/>
                <w:sz w:val="24"/>
                <w:szCs w:val="24"/>
                <w:lang w:eastAsia="es-ES"/>
              </w:rPr>
              <w:t xml:space="preserve">la utilización de textos filosóficos, literarios, periodísticos, etc., procedentes de diversas fuentes, y en los que la lectura comprensiva y reflexiva permite tanto la elaboración de producciones creativas como la transferencia del significado de conceptos filosóficos fundamentales a la actualidad. </w:t>
            </w:r>
            <w:r w:rsidRPr="00582BB6">
              <w:rPr>
                <w:rFonts w:ascii="Times New Roman" w:eastAsia="Times New Roman" w:hAnsi="Times New Roman" w:cs="Times New Roman"/>
                <w:color w:val="000000"/>
                <w:sz w:val="24"/>
                <w:szCs w:val="24"/>
                <w:lang w:eastAsia="es-ES"/>
              </w:rPr>
              <w:t xml:space="preserve">En este sentido se destaca el criterio 4, al </w:t>
            </w:r>
            <w:r w:rsidRPr="00582BB6">
              <w:rPr>
                <w:rFonts w:ascii="Times New Roman" w:eastAsia="Times New Roman" w:hAnsi="Times New Roman" w:cs="Times New Roman"/>
                <w:b/>
                <w:color w:val="000000"/>
                <w:sz w:val="24"/>
                <w:szCs w:val="24"/>
                <w:lang w:eastAsia="es-ES"/>
              </w:rPr>
              <w:t>debatir en torno a las relaciones entre la filosofía y las religiones y en la</w:t>
            </w:r>
            <w:r w:rsidRPr="00582BB6">
              <w:rPr>
                <w:rFonts w:ascii="Times New Roman" w:eastAsia="Times New Roman" w:hAnsi="Times New Roman" w:cs="Times New Roman"/>
                <w:color w:val="000000"/>
                <w:sz w:val="24"/>
                <w:szCs w:val="24"/>
                <w:lang w:eastAsia="es-ES"/>
              </w:rPr>
              <w:t xml:space="preserve"> </w:t>
            </w:r>
            <w:r w:rsidRPr="00582BB6">
              <w:rPr>
                <w:rFonts w:ascii="Times New Roman" w:eastAsia="Times New Roman" w:hAnsi="Times New Roman" w:cs="Times New Roman"/>
                <w:b/>
                <w:color w:val="000000"/>
                <w:sz w:val="24"/>
                <w:szCs w:val="24"/>
                <w:lang w:eastAsia="es-ES"/>
              </w:rPr>
              <w:t>independencia de ambas</w:t>
            </w:r>
            <w:r w:rsidRPr="00582BB6">
              <w:rPr>
                <w:rFonts w:ascii="Times New Roman" w:eastAsia="Times New Roman" w:hAnsi="Times New Roman" w:cs="Times New Roman"/>
                <w:color w:val="000000"/>
                <w:sz w:val="24"/>
                <w:szCs w:val="24"/>
                <w:lang w:eastAsia="es-ES"/>
              </w:rPr>
              <w:t xml:space="preserve">. Refleja, además, su carácter interdisciplinar el criterio 5, al </w:t>
            </w:r>
            <w:r w:rsidRPr="00582BB6">
              <w:rPr>
                <w:rFonts w:ascii="Times New Roman" w:eastAsia="Times New Roman" w:hAnsi="Times New Roman" w:cs="Times New Roman"/>
                <w:b/>
                <w:color w:val="000000"/>
                <w:sz w:val="24"/>
                <w:szCs w:val="24"/>
                <w:lang w:eastAsia="es-ES"/>
              </w:rPr>
              <w:t>destacar la importancia del pensamiento humanista y de la revolución científica en la actitud crítica hacia los prejuicios en la investigación.</w:t>
            </w:r>
            <w:r w:rsidRPr="00582BB6">
              <w:rPr>
                <w:rFonts w:ascii="Times New Roman" w:eastAsia="Times New Roman" w:hAnsi="Times New Roman" w:cs="Times New Roman"/>
                <w:color w:val="000000"/>
                <w:sz w:val="24"/>
                <w:szCs w:val="24"/>
                <w:lang w:eastAsia="es-ES"/>
              </w:rPr>
              <w:t xml:space="preserve"> Se incluyen en este grupo los criterios 8 y 9, al </w:t>
            </w:r>
            <w:r w:rsidRPr="00582BB6">
              <w:rPr>
                <w:rFonts w:ascii="Times New Roman" w:eastAsia="Times New Roman" w:hAnsi="Times New Roman" w:cs="Times New Roman"/>
                <w:b/>
                <w:color w:val="000000"/>
                <w:sz w:val="24"/>
                <w:szCs w:val="24"/>
                <w:lang w:eastAsia="es-ES"/>
              </w:rPr>
              <w:t>valorar las aportaciones del pensamiento de Marx y Nietzsche en el análisis de fenómenos sociales actuales como la globalización y la crítica a la cultura occidental.</w:t>
            </w:r>
          </w:p>
          <w:p w:rsidR="00582BB6" w:rsidRPr="00582BB6" w:rsidRDefault="00582BB6" w:rsidP="00582BB6">
            <w:pPr>
              <w:suppressAutoHyphens/>
              <w:autoSpaceDN w:val="0"/>
              <w:spacing w:before="57"/>
              <w:jc w:val="both"/>
              <w:textAlignment w:val="baseline"/>
              <w:rPr>
                <w:rFonts w:ascii="Times New Roman" w:eastAsia="Times New Roman" w:hAnsi="Times New Roman" w:cs="Times New Roman"/>
                <w:b/>
                <w:color w:val="000000"/>
                <w:sz w:val="24"/>
                <w:szCs w:val="24"/>
                <w:lang w:eastAsia="es-ES"/>
              </w:rPr>
            </w:pPr>
            <w:r w:rsidRPr="00582BB6">
              <w:rPr>
                <w:rFonts w:ascii="Times New Roman" w:eastAsia="Times New Roman" w:hAnsi="Times New Roman" w:cs="Times New Roman"/>
                <w:b/>
                <w:color w:val="000000"/>
                <w:sz w:val="24"/>
                <w:szCs w:val="24"/>
                <w:lang w:eastAsia="es-ES"/>
              </w:rPr>
              <w:t xml:space="preserve">Finalmente, se destacan aquellos criterios específicos de la materia que, a través de la realización de situaciones de diálogo y debate, inciden en la significación de la filosofía en los cambios sociales y culturales actuales. Especialmente sobresalen los criterios 6 y 7, que pretenden reconocer y razonar la importancia de los ideales y del pensamiento de la </w:t>
            </w:r>
            <w:r w:rsidRPr="00582BB6">
              <w:rPr>
                <w:rFonts w:ascii="Times New Roman" w:eastAsia="Times New Roman" w:hAnsi="Times New Roman" w:cs="Times New Roman"/>
                <w:b/>
                <w:color w:val="000000"/>
                <w:sz w:val="24"/>
                <w:szCs w:val="24"/>
                <w:lang w:eastAsia="es-ES"/>
              </w:rPr>
              <w:lastRenderedPageBreak/>
              <w:t>Ilustración y de Kant en la construcción de las democracias actuales. Se incluyen en este grupo el criterio 10, al argumentar la repercusión de la filosofía española, y el criterio 11, que subraya las aportaciones de la filosofía contemporánea en torno a la racionalidad dialógica y al pensamiento posmoderno en la defensa del diálogo racional y del respeto a la diferencia.</w:t>
            </w:r>
          </w:p>
          <w:p w:rsidR="00582BB6" w:rsidRPr="00C84534" w:rsidRDefault="00582BB6" w:rsidP="00582BB6">
            <w:pPr>
              <w:jc w:val="center"/>
              <w:rPr>
                <w:b/>
                <w:sz w:val="20"/>
                <w:szCs w:val="20"/>
              </w:rPr>
            </w:pPr>
          </w:p>
        </w:tc>
      </w:tr>
    </w:tbl>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Default="00582BB6"/>
    <w:p w:rsidR="00582BB6" w:rsidRPr="00582BB6" w:rsidRDefault="00582BB6" w:rsidP="00582BB6">
      <w:pPr>
        <w:jc w:val="center"/>
        <w:rPr>
          <w:b/>
          <w:sz w:val="40"/>
          <w:szCs w:val="40"/>
        </w:rPr>
      </w:pPr>
      <w:r w:rsidRPr="00582BB6">
        <w:rPr>
          <w:b/>
          <w:sz w:val="40"/>
          <w:szCs w:val="40"/>
        </w:rPr>
        <w:lastRenderedPageBreak/>
        <w:t>DEPARTAMENTO DE FILOSOFÍA</w:t>
      </w:r>
    </w:p>
    <w:p w:rsidR="00582BB6" w:rsidRDefault="00582BB6" w:rsidP="00582BB6">
      <w:pPr>
        <w:jc w:val="center"/>
        <w:rPr>
          <w:b/>
          <w:sz w:val="40"/>
          <w:szCs w:val="40"/>
        </w:rPr>
      </w:pPr>
      <w:r w:rsidRPr="00582BB6">
        <w:rPr>
          <w:b/>
          <w:sz w:val="40"/>
          <w:szCs w:val="40"/>
        </w:rPr>
        <w:t>CRITERIOS DE EVALUACIÓN</w:t>
      </w:r>
      <w:r>
        <w:rPr>
          <w:b/>
          <w:sz w:val="40"/>
          <w:szCs w:val="40"/>
        </w:rPr>
        <w:t xml:space="preserve"> </w:t>
      </w:r>
    </w:p>
    <w:tbl>
      <w:tblPr>
        <w:tblStyle w:val="Tablaconcuadrcula"/>
        <w:tblW w:w="0" w:type="auto"/>
        <w:tblLook w:val="04A0" w:firstRow="1" w:lastRow="0" w:firstColumn="1" w:lastColumn="0" w:noHBand="0" w:noVBand="1"/>
      </w:tblPr>
      <w:tblGrid>
        <w:gridCol w:w="1980"/>
        <w:gridCol w:w="6514"/>
      </w:tblGrid>
      <w:tr w:rsidR="00582BB6" w:rsidRPr="00582BB6" w:rsidTr="00582BB6">
        <w:tc>
          <w:tcPr>
            <w:tcW w:w="1980" w:type="dxa"/>
            <w:shd w:val="clear" w:color="auto" w:fill="2E74B5" w:themeFill="accent1" w:themeFillShade="BF"/>
          </w:tcPr>
          <w:p w:rsidR="00582BB6" w:rsidRPr="00582BB6" w:rsidRDefault="00582BB6" w:rsidP="00582BB6">
            <w:pPr>
              <w:jc w:val="center"/>
              <w:rPr>
                <w:b/>
                <w:sz w:val="32"/>
                <w:szCs w:val="32"/>
              </w:rPr>
            </w:pPr>
            <w:r>
              <w:rPr>
                <w:b/>
                <w:sz w:val="32"/>
                <w:szCs w:val="32"/>
              </w:rPr>
              <w:t>MATERIA</w:t>
            </w:r>
          </w:p>
        </w:tc>
        <w:tc>
          <w:tcPr>
            <w:tcW w:w="6514" w:type="dxa"/>
            <w:shd w:val="clear" w:color="auto" w:fill="2E74B5" w:themeFill="accent1" w:themeFillShade="BF"/>
          </w:tcPr>
          <w:p w:rsidR="00582BB6" w:rsidRPr="00582BB6" w:rsidRDefault="00582BB6" w:rsidP="00582BB6">
            <w:pPr>
              <w:jc w:val="center"/>
              <w:rPr>
                <w:b/>
                <w:sz w:val="32"/>
                <w:szCs w:val="32"/>
              </w:rPr>
            </w:pPr>
            <w:r w:rsidRPr="00582BB6">
              <w:rPr>
                <w:b/>
                <w:sz w:val="32"/>
                <w:szCs w:val="32"/>
              </w:rPr>
              <w:t>CRITERIOS DE EVALAUCIÓN</w:t>
            </w:r>
          </w:p>
        </w:tc>
      </w:tr>
      <w:tr w:rsidR="00582BB6" w:rsidTr="00582BB6">
        <w:tc>
          <w:tcPr>
            <w:tcW w:w="1980" w:type="dxa"/>
          </w:tcPr>
          <w:p w:rsidR="00582BB6" w:rsidRPr="00582BB6" w:rsidRDefault="00582BB6" w:rsidP="00582BB6">
            <w:pPr>
              <w:jc w:val="center"/>
              <w:rPr>
                <w:sz w:val="28"/>
                <w:szCs w:val="28"/>
              </w:rPr>
            </w:pPr>
            <w:r>
              <w:rPr>
                <w:b/>
                <w:sz w:val="28"/>
                <w:szCs w:val="28"/>
              </w:rPr>
              <w:t>PSICOLOGÍA 2º BACH</w:t>
            </w:r>
          </w:p>
        </w:tc>
        <w:tc>
          <w:tcPr>
            <w:tcW w:w="6514" w:type="dxa"/>
          </w:tcPr>
          <w:p w:rsidR="00582BB6" w:rsidRPr="00582BB6" w:rsidRDefault="00582BB6" w:rsidP="00582BB6">
            <w:pPr>
              <w:pStyle w:val="Textbody"/>
              <w:snapToGrid w:val="0"/>
              <w:spacing w:before="120"/>
              <w:jc w:val="both"/>
              <w:rPr>
                <w:b/>
                <w:color w:val="000000"/>
              </w:rPr>
            </w:pPr>
            <w:r w:rsidRPr="00582BB6">
              <w:rPr>
                <w:b/>
                <w:bCs/>
                <w:color w:val="000000"/>
              </w:rPr>
              <w:t>C</w:t>
            </w:r>
            <w:r w:rsidRPr="00582BB6">
              <w:rPr>
                <w:b/>
                <w:color w:val="000000"/>
              </w:rPr>
              <w:t>onstruir un marco de referencia global de la psicología a partir del análisis de su evolución, desde los inicios como tratado del alma, a la actualidad como ciencia que estudia la conducta y los procesos mentales subyacentes y reconocer su carácter teórico y aplicado, identificar sus ramas y especialidades, relacionarla con otras ciencias y valorar su carácter de investigación e innovación, mediante la búsqueda de información en diferentes fuentes, la elaboración de cuadros sinópticos, matrices y mapas conceptuales que le ayuden a relacionar los distintos ámbitos de intervención, describir y explicar las diferentes técnicas y metodologías empleadas y los objetivos que la definen como ciencia. Todo ello, con finalidad de desarrollar una actitud crítica y valorar la aportación de la psicología a la comprensión de los fenómenos humanos.</w:t>
            </w:r>
          </w:p>
          <w:p w:rsidR="00582BB6" w:rsidRPr="00582BB6" w:rsidRDefault="00582BB6" w:rsidP="00582BB6">
            <w:pPr>
              <w:pStyle w:val="Textbody"/>
              <w:snapToGrid w:val="0"/>
              <w:spacing w:before="120"/>
              <w:jc w:val="both"/>
              <w:rPr>
                <w:b/>
                <w:color w:val="000000"/>
              </w:rPr>
            </w:pPr>
            <w:r w:rsidRPr="00582BB6">
              <w:rPr>
                <w:b/>
                <w:color w:val="000000"/>
              </w:rPr>
              <w:t>Analizar las aportaciones de las diversas teorías y corrientes psicológicas, desde sus inicios a la actualidad, identificando y comparando los distintos enfoques a los problemas estudiados mediante la realización de esquemas, mapas conceptuales y análisis crítico de textos significativos y breves de sus principales autores, con la finalidad de reconocer y explicar las distintas corrientes y valorar y argumentar críticamente y con autonomía, las soluciones aportadas a los problemas planteados.</w:t>
            </w:r>
          </w:p>
          <w:p w:rsidR="00582BB6" w:rsidRPr="00582BB6" w:rsidRDefault="00582BB6" w:rsidP="00582BB6">
            <w:pPr>
              <w:pStyle w:val="Textbody"/>
              <w:snapToGrid w:val="0"/>
              <w:spacing w:before="120"/>
              <w:jc w:val="both"/>
              <w:rPr>
                <w:b/>
                <w:color w:val="000000"/>
              </w:rPr>
            </w:pPr>
            <w:r w:rsidRPr="00582BB6">
              <w:rPr>
                <w:b/>
                <w:color w:val="000000"/>
              </w:rPr>
              <w:t xml:space="preserve">Realizar investigaciones acerca de la influencia de los factores genéticos y endocrinos sobre el comportamiento humano, analizando y comparando las informaciones que nos aportan los exámenes bioquímicos y las diferentes técnicas de investigación cerebral sobre el estado de los neurotransmisores y de las hormonas como marcadores </w:t>
            </w:r>
            <w:proofErr w:type="spellStart"/>
            <w:r w:rsidRPr="00582BB6">
              <w:rPr>
                <w:b/>
                <w:color w:val="000000"/>
              </w:rPr>
              <w:t>psiconeuroendocrinos</w:t>
            </w:r>
            <w:proofErr w:type="spellEnd"/>
            <w:r w:rsidRPr="00582BB6">
              <w:rPr>
                <w:b/>
                <w:color w:val="000000"/>
              </w:rPr>
              <w:t xml:space="preserve"> que facilitan la comprensión de algunas conductas y la superación de algunos trastornos y enfermedades mentales y explicar sus resultados haciendo uso de diferentes soportes, con la finalidad de valorar el impulso de estas técnicas en la comprensión del comportamiento humano, en la solución de algunas de las patologías existentes y en la identificación de las características, necesidades y diferencias individuales de las personas, contribuyendo así a la aceptación de la diversidad.</w:t>
            </w:r>
          </w:p>
          <w:p w:rsidR="00582BB6" w:rsidRPr="00582BB6" w:rsidRDefault="00582BB6" w:rsidP="00582BB6">
            <w:pPr>
              <w:pStyle w:val="Textbody"/>
              <w:snapToGrid w:val="0"/>
              <w:spacing w:before="120"/>
              <w:jc w:val="both"/>
              <w:rPr>
                <w:b/>
                <w:color w:val="000000"/>
              </w:rPr>
            </w:pPr>
            <w:r w:rsidRPr="00582BB6">
              <w:rPr>
                <w:b/>
                <w:color w:val="000000"/>
              </w:rPr>
              <w:t xml:space="preserve">Elaborar una visión general del procesamiento de la información humana a partir del análisis de las características </w:t>
            </w:r>
            <w:r w:rsidRPr="00582BB6">
              <w:rPr>
                <w:b/>
                <w:color w:val="000000"/>
              </w:rPr>
              <w:lastRenderedPageBreak/>
              <w:t>y funcionamiento de los procesos cognitivos de la percepción, la atención y la memoria comparando las distintas aportaciones de las principales teorías acerca de las variables culturales, motivacionales o personales que influyen sobre estos procesos, las alteraciones o trastornos que se pueden sufrir y las técnicas o estrategias que pueden contribuir a desarrollarlos o mejorarlos, mediante la búsqueda de información en diferentes fuentes y la realización de distintos trabajos y documentos, con la finalidad de valorar la importancia de estos fenómenos en la construcción e interpretación de la realidad y utilizar estos conocimientos en la mejora de sus propio aprendizaje desarrollando su iniciativa personal y su capacidad emprendedora.</w:t>
            </w:r>
          </w:p>
          <w:p w:rsidR="00582BB6" w:rsidRPr="00582BB6" w:rsidRDefault="00582BB6" w:rsidP="00582BB6">
            <w:pPr>
              <w:pStyle w:val="Standard"/>
              <w:tabs>
                <w:tab w:val="left" w:leader="dot" w:pos="11912"/>
              </w:tabs>
              <w:autoSpaceDE w:val="0"/>
              <w:spacing w:before="120" w:after="120"/>
              <w:jc w:val="both"/>
              <w:rPr>
                <w:b/>
                <w:color w:val="000000"/>
              </w:rPr>
            </w:pPr>
            <w:r w:rsidRPr="00582BB6">
              <w:rPr>
                <w:b/>
                <w:color w:val="000000"/>
              </w:rPr>
              <w:t>Analizar y explicar las principales teorías del aprendizaje, identificando los factores que cada una de ellas considera determinantes en este proceso y sus aplicaciones al campo social y personal, mediante la realización de cuadros comparativos, fichas de registro, análisis de casos, presentaciones informáticas y consulta de fuentes audiovisuales, con la finalidad de reconocer la utilización de estas técnicas en el ámbito de la comunicación y la publicidad y aplicar sus conocimientos a la mejora de su propio aprendizaje y a la reflexión sobre algunos de los condicionantes psicológicos de la conducta.</w:t>
            </w:r>
          </w:p>
          <w:p w:rsidR="00582BB6" w:rsidRPr="00582BB6" w:rsidRDefault="00582BB6" w:rsidP="00582BB6">
            <w:pPr>
              <w:pStyle w:val="Standard"/>
              <w:tabs>
                <w:tab w:val="left" w:leader="dot" w:pos="11912"/>
              </w:tabs>
              <w:autoSpaceDE w:val="0"/>
              <w:spacing w:before="120" w:after="120"/>
              <w:jc w:val="both"/>
              <w:rPr>
                <w:color w:val="000000"/>
              </w:rPr>
            </w:pPr>
            <w:r w:rsidRPr="00582BB6">
              <w:rPr>
                <w:b/>
                <w:bCs/>
                <w:color w:val="000000"/>
              </w:rPr>
              <w:t xml:space="preserve">Elabora una visión global de los procesos cognitivos superiores de la inteligencia y el pensamiento, comparando algunas de las teorías explicativas que han intentado describir su naturaleza, sus fases, los factores genéticos y ambientales que influyen en su desarrollo y las técnicas diseñadas para su estudio y medición usando para ello mapas conceptuales, esquemas y fuentes de información como Internet, que le permitan analizar críticamente algunas de sus más importantes </w:t>
            </w:r>
            <w:r w:rsidRPr="00582BB6">
              <w:rPr>
                <w:b/>
                <w:bCs/>
                <w:i/>
                <w:color w:val="000000"/>
              </w:rPr>
              <w:t xml:space="preserve">constructos, </w:t>
            </w:r>
            <w:r w:rsidRPr="00582BB6">
              <w:rPr>
                <w:b/>
                <w:bCs/>
                <w:color w:val="000000"/>
              </w:rPr>
              <w:t>como el concepto de CI o la inteligencia artificial, con la finalidad de apreciar sus aportaciones al campo de la creatividad, la resolución de problemas o la toma de decisiones y valorar la importancia que en la actualidad está adquiriendo las emociones en la comprensión de estos procesos.</w:t>
            </w:r>
          </w:p>
          <w:p w:rsidR="00582BB6" w:rsidRPr="00582BB6" w:rsidRDefault="00582BB6" w:rsidP="00582BB6">
            <w:pPr>
              <w:pStyle w:val="Standard"/>
              <w:tabs>
                <w:tab w:val="left" w:leader="dot" w:pos="11912"/>
              </w:tabs>
              <w:autoSpaceDE w:val="0"/>
              <w:spacing w:before="120" w:after="120"/>
              <w:jc w:val="both"/>
              <w:rPr>
                <w:color w:val="000000"/>
              </w:rPr>
            </w:pPr>
          </w:p>
          <w:p w:rsidR="00582BB6" w:rsidRPr="00582BB6" w:rsidRDefault="00582BB6" w:rsidP="00582BB6">
            <w:pPr>
              <w:pStyle w:val="Textbody"/>
              <w:snapToGrid w:val="0"/>
              <w:spacing w:before="120"/>
              <w:jc w:val="both"/>
              <w:rPr>
                <w:color w:val="000000"/>
              </w:rPr>
            </w:pPr>
          </w:p>
          <w:p w:rsidR="00582BB6" w:rsidRPr="00582BB6" w:rsidRDefault="00582BB6" w:rsidP="00582BB6">
            <w:pPr>
              <w:jc w:val="center"/>
              <w:rPr>
                <w:b/>
                <w:sz w:val="24"/>
                <w:szCs w:val="24"/>
              </w:rPr>
            </w:pPr>
          </w:p>
        </w:tc>
      </w:tr>
    </w:tbl>
    <w:p w:rsidR="00582BB6" w:rsidRDefault="00582BB6"/>
    <w:p w:rsidR="00582BB6" w:rsidRDefault="00582BB6"/>
    <w:p w:rsidR="00582BB6" w:rsidRDefault="00582BB6"/>
    <w:p w:rsidR="00582BB6" w:rsidRDefault="00582BB6"/>
    <w:p w:rsidR="00582BB6" w:rsidRDefault="00582BB6"/>
    <w:p w:rsidR="00582BB6" w:rsidRPr="00582BB6" w:rsidRDefault="00582BB6" w:rsidP="00582BB6">
      <w:pPr>
        <w:jc w:val="center"/>
        <w:rPr>
          <w:b/>
          <w:sz w:val="40"/>
          <w:szCs w:val="40"/>
        </w:rPr>
      </w:pPr>
      <w:r w:rsidRPr="00582BB6">
        <w:rPr>
          <w:b/>
          <w:sz w:val="40"/>
          <w:szCs w:val="40"/>
        </w:rPr>
        <w:lastRenderedPageBreak/>
        <w:t>DEPARTAMENTO DE FILOSOFÍA</w:t>
      </w:r>
    </w:p>
    <w:p w:rsidR="00582BB6" w:rsidRDefault="00582BB6" w:rsidP="00582BB6">
      <w:pPr>
        <w:jc w:val="center"/>
        <w:rPr>
          <w:b/>
          <w:sz w:val="40"/>
          <w:szCs w:val="40"/>
        </w:rPr>
      </w:pPr>
      <w:r w:rsidRPr="00582BB6">
        <w:rPr>
          <w:b/>
          <w:sz w:val="40"/>
          <w:szCs w:val="40"/>
        </w:rPr>
        <w:t>CRITERIOS DE EVALUACIÓN</w:t>
      </w:r>
      <w:r>
        <w:rPr>
          <w:b/>
          <w:sz w:val="40"/>
          <w:szCs w:val="40"/>
        </w:rPr>
        <w:t xml:space="preserve"> </w:t>
      </w:r>
    </w:p>
    <w:tbl>
      <w:tblPr>
        <w:tblStyle w:val="Tablaconcuadrcula"/>
        <w:tblW w:w="0" w:type="auto"/>
        <w:tblLook w:val="04A0" w:firstRow="1" w:lastRow="0" w:firstColumn="1" w:lastColumn="0" w:noHBand="0" w:noVBand="1"/>
      </w:tblPr>
      <w:tblGrid>
        <w:gridCol w:w="1980"/>
        <w:gridCol w:w="6514"/>
      </w:tblGrid>
      <w:tr w:rsidR="00F53854" w:rsidRPr="00F53854" w:rsidTr="00F53854">
        <w:tc>
          <w:tcPr>
            <w:tcW w:w="1980" w:type="dxa"/>
            <w:shd w:val="clear" w:color="auto" w:fill="2E74B5" w:themeFill="accent1" w:themeFillShade="BF"/>
          </w:tcPr>
          <w:p w:rsidR="00F53854" w:rsidRPr="00F53854" w:rsidRDefault="00F53854" w:rsidP="00F53854">
            <w:pPr>
              <w:jc w:val="center"/>
              <w:rPr>
                <w:b/>
                <w:sz w:val="32"/>
                <w:szCs w:val="32"/>
              </w:rPr>
            </w:pPr>
            <w:r>
              <w:rPr>
                <w:b/>
                <w:sz w:val="32"/>
                <w:szCs w:val="32"/>
              </w:rPr>
              <w:t>MATERIA</w:t>
            </w:r>
          </w:p>
        </w:tc>
        <w:tc>
          <w:tcPr>
            <w:tcW w:w="6514" w:type="dxa"/>
            <w:shd w:val="clear" w:color="auto" w:fill="2E74B5" w:themeFill="accent1" w:themeFillShade="BF"/>
          </w:tcPr>
          <w:p w:rsidR="00F53854" w:rsidRPr="00F53854" w:rsidRDefault="00F53854" w:rsidP="00F53854">
            <w:pPr>
              <w:jc w:val="center"/>
              <w:rPr>
                <w:b/>
                <w:sz w:val="32"/>
                <w:szCs w:val="32"/>
              </w:rPr>
            </w:pPr>
            <w:r>
              <w:rPr>
                <w:b/>
                <w:sz w:val="32"/>
                <w:szCs w:val="32"/>
              </w:rPr>
              <w:t>CRITERIOS DE EVALUACIÓN</w:t>
            </w:r>
          </w:p>
        </w:tc>
      </w:tr>
      <w:tr w:rsidR="00F53854" w:rsidTr="00F53854">
        <w:tc>
          <w:tcPr>
            <w:tcW w:w="1980" w:type="dxa"/>
          </w:tcPr>
          <w:p w:rsidR="00F53854" w:rsidRDefault="00F53854" w:rsidP="00F53854">
            <w:pPr>
              <w:jc w:val="center"/>
            </w:pPr>
            <w:r>
              <w:rPr>
                <w:b/>
                <w:sz w:val="28"/>
                <w:szCs w:val="28"/>
              </w:rPr>
              <w:t>FILOSOFÍA 4º ESO</w:t>
            </w:r>
          </w:p>
        </w:tc>
        <w:tc>
          <w:tcPr>
            <w:tcW w:w="6514" w:type="dxa"/>
          </w:tcPr>
          <w:p w:rsidR="00F53854" w:rsidRPr="00F53854" w:rsidRDefault="00F53854" w:rsidP="00F53854">
            <w:pPr>
              <w:suppressAutoHyphens/>
              <w:autoSpaceDN w:val="0"/>
              <w:spacing w:before="57"/>
              <w:jc w:val="both"/>
              <w:textAlignment w:val="baseline"/>
              <w:rPr>
                <w:rFonts w:ascii="Times New Roman" w:eastAsia="Times New Roman" w:hAnsi="Times New Roman" w:cs="Times New Roman"/>
                <w:color w:val="000000"/>
                <w:sz w:val="24"/>
                <w:szCs w:val="24"/>
                <w:lang w:eastAsia="es-ES"/>
              </w:rPr>
            </w:pPr>
            <w:r w:rsidRPr="00F53854">
              <w:rPr>
                <w:rFonts w:ascii="Times New Roman" w:eastAsia="Times New Roman" w:hAnsi="Times New Roman" w:cs="Times New Roman"/>
                <w:color w:val="000000"/>
                <w:sz w:val="24"/>
                <w:szCs w:val="24"/>
                <w:lang w:eastAsia="es-ES"/>
              </w:rPr>
              <w:t xml:space="preserve"> Criterio 4, sobre todo por </w:t>
            </w:r>
            <w:r w:rsidRPr="00F53854">
              <w:rPr>
                <w:rFonts w:ascii="Times New Roman" w:eastAsia="Times New Roman" w:hAnsi="Times New Roman" w:cs="Times New Roman"/>
                <w:b/>
                <w:color w:val="000000"/>
                <w:sz w:val="24"/>
                <w:szCs w:val="24"/>
                <w:lang w:eastAsia="es-ES"/>
              </w:rPr>
              <w:t>la importancia concedida a las emociones, la afectividad y la voluntad en la concepción del ser</w:t>
            </w:r>
            <w:r w:rsidRPr="00F53854">
              <w:rPr>
                <w:rFonts w:ascii="Times New Roman" w:eastAsia="Times New Roman" w:hAnsi="Times New Roman" w:cs="Times New Roman"/>
                <w:color w:val="000000"/>
                <w:sz w:val="24"/>
                <w:szCs w:val="24"/>
                <w:lang w:eastAsia="es-ES"/>
              </w:rPr>
              <w:t xml:space="preserve"> </w:t>
            </w:r>
            <w:r w:rsidRPr="00F53854">
              <w:rPr>
                <w:rFonts w:ascii="Times New Roman" w:eastAsia="Times New Roman" w:hAnsi="Times New Roman" w:cs="Times New Roman"/>
                <w:b/>
                <w:color w:val="000000"/>
                <w:sz w:val="24"/>
                <w:szCs w:val="24"/>
                <w:lang w:eastAsia="es-ES"/>
              </w:rPr>
              <w:t>humano como proyecto vital.</w:t>
            </w:r>
            <w:r w:rsidRPr="00F53854">
              <w:rPr>
                <w:rFonts w:ascii="Times New Roman" w:eastAsia="Times New Roman" w:hAnsi="Times New Roman" w:cs="Times New Roman"/>
                <w:color w:val="000000"/>
                <w:sz w:val="24"/>
                <w:szCs w:val="24"/>
                <w:lang w:eastAsia="es-ES"/>
              </w:rPr>
              <w:t xml:space="preserve"> Asimismo, podemos incluir el criterio 5 en esta categoría, al </w:t>
            </w:r>
            <w:r w:rsidRPr="00F53854">
              <w:rPr>
                <w:rFonts w:ascii="Times New Roman" w:eastAsia="Times New Roman" w:hAnsi="Times New Roman" w:cs="Times New Roman"/>
                <w:b/>
                <w:color w:val="000000"/>
                <w:sz w:val="24"/>
                <w:szCs w:val="24"/>
                <w:lang w:eastAsia="es-ES"/>
              </w:rPr>
              <w:t>resaltar que el alumnado valore críticamente el concepto de civilización y reflexione sobre el etnocentrismo, el relativismo cultural y el papel activo del ser humano como agente capaz de innovar y generar cambios culturales. Por último, posee también un carácter especialmente procedimental y actitudinal, y por ende de esta naturaleza, el criterio 6, al centrarse en la función de la inteligencia emocional como configuradora del conocimiento.</w:t>
            </w:r>
          </w:p>
          <w:p w:rsidR="00F53854" w:rsidRPr="00F53854" w:rsidRDefault="00F53854" w:rsidP="00F53854">
            <w:pPr>
              <w:suppressAutoHyphens/>
              <w:autoSpaceDN w:val="0"/>
              <w:spacing w:before="57"/>
              <w:jc w:val="both"/>
              <w:textAlignment w:val="baseline"/>
              <w:rPr>
                <w:rFonts w:ascii="Times New Roman" w:eastAsia="Times New Roman" w:hAnsi="Times New Roman" w:cs="Times New Roman"/>
                <w:b/>
                <w:color w:val="000000"/>
                <w:sz w:val="24"/>
                <w:szCs w:val="24"/>
                <w:lang w:eastAsia="es-ES"/>
              </w:rPr>
            </w:pPr>
            <w:r w:rsidRPr="00F53854">
              <w:rPr>
                <w:rFonts w:ascii="Times New Roman" w:eastAsia="Times New Roman" w:hAnsi="Times New Roman" w:cs="Times New Roman"/>
                <w:color w:val="000000"/>
                <w:sz w:val="24"/>
                <w:szCs w:val="24"/>
                <w:lang w:eastAsia="es-ES"/>
              </w:rPr>
              <w:t xml:space="preserve">Por lo que respecta a los criterios de la </w:t>
            </w:r>
            <w:r w:rsidRPr="00F53854">
              <w:rPr>
                <w:rFonts w:ascii="Times New Roman" w:eastAsia="Times New Roman" w:hAnsi="Times New Roman" w:cs="Times New Roman"/>
                <w:i/>
                <w:iCs/>
                <w:color w:val="000000"/>
                <w:sz w:val="24"/>
                <w:szCs w:val="24"/>
                <w:lang w:eastAsia="es-ES"/>
              </w:rPr>
              <w:t>Filosofía</w:t>
            </w:r>
            <w:r w:rsidRPr="00F53854">
              <w:rPr>
                <w:rFonts w:ascii="Times New Roman" w:eastAsia="Times New Roman" w:hAnsi="Times New Roman" w:cs="Times New Roman"/>
                <w:color w:val="000000"/>
                <w:sz w:val="24"/>
                <w:szCs w:val="24"/>
                <w:lang w:eastAsia="es-ES"/>
              </w:rPr>
              <w:t xml:space="preserve"> más cercanos al tratamiento interdisciplinar, esto es, transversal, distinguimos los criterios vinculados a la construcción de la identidad personal. Por un lado, el criterio 3, que se centra en </w:t>
            </w:r>
            <w:r w:rsidRPr="00F53854">
              <w:rPr>
                <w:rFonts w:ascii="Times New Roman" w:eastAsia="Times New Roman" w:hAnsi="Times New Roman" w:cs="Times New Roman"/>
                <w:b/>
                <w:color w:val="000000"/>
                <w:sz w:val="24"/>
                <w:szCs w:val="24"/>
                <w:lang w:eastAsia="es-ES"/>
              </w:rPr>
              <w:t xml:space="preserve">valorar la interrelación entre la motivación y la condición afectiva del ser humano y el papel de las emociones para estimular el aprendizaje, la iniciativa y el emprendimiento. </w:t>
            </w:r>
            <w:r w:rsidRPr="00F53854">
              <w:rPr>
                <w:rFonts w:ascii="Times New Roman" w:eastAsia="Times New Roman" w:hAnsi="Times New Roman" w:cs="Times New Roman"/>
                <w:color w:val="000000"/>
                <w:sz w:val="24"/>
                <w:szCs w:val="24"/>
                <w:lang w:eastAsia="es-ES"/>
              </w:rPr>
              <w:t>También se destaca en este</w:t>
            </w:r>
            <w:r w:rsidRPr="00F53854">
              <w:rPr>
                <w:rFonts w:ascii="Times New Roman" w:eastAsia="Times New Roman" w:hAnsi="Times New Roman" w:cs="Times New Roman"/>
                <w:b/>
                <w:color w:val="000000"/>
                <w:sz w:val="24"/>
                <w:szCs w:val="24"/>
                <w:lang w:eastAsia="es-ES"/>
              </w:rPr>
              <w:t xml:space="preserve"> </w:t>
            </w:r>
            <w:r w:rsidRPr="00F53854">
              <w:rPr>
                <w:rFonts w:ascii="Times New Roman" w:eastAsia="Times New Roman" w:hAnsi="Times New Roman" w:cs="Times New Roman"/>
                <w:color w:val="000000"/>
                <w:sz w:val="24"/>
                <w:szCs w:val="24"/>
                <w:lang w:eastAsia="es-ES"/>
              </w:rPr>
              <w:t xml:space="preserve">grupo el criterio 2, al </w:t>
            </w:r>
            <w:r w:rsidRPr="00F53854">
              <w:rPr>
                <w:rFonts w:ascii="Times New Roman" w:eastAsia="Times New Roman" w:hAnsi="Times New Roman" w:cs="Times New Roman"/>
                <w:b/>
                <w:color w:val="000000"/>
                <w:sz w:val="24"/>
                <w:szCs w:val="24"/>
                <w:lang w:eastAsia="es-ES"/>
              </w:rPr>
              <w:t>fortalecer el conocimiento de sí mismo y las etapas y factores del desarrollo personal, insistiendo en conceptos fundamentales de la filosofía de la mente y la neurociencia.</w:t>
            </w:r>
            <w:r w:rsidRPr="00F53854">
              <w:rPr>
                <w:rFonts w:ascii="Times New Roman" w:eastAsia="Times New Roman" w:hAnsi="Times New Roman" w:cs="Times New Roman"/>
                <w:color w:val="000000"/>
                <w:sz w:val="24"/>
                <w:szCs w:val="24"/>
                <w:lang w:eastAsia="es-ES"/>
              </w:rPr>
              <w:t xml:space="preserve"> Por último, presenta un carácter especialmente transversal el criterio 9, al </w:t>
            </w:r>
            <w:r w:rsidRPr="00F53854">
              <w:rPr>
                <w:rFonts w:ascii="Times New Roman" w:eastAsia="Times New Roman" w:hAnsi="Times New Roman" w:cs="Times New Roman"/>
                <w:b/>
                <w:color w:val="000000"/>
                <w:sz w:val="24"/>
                <w:szCs w:val="24"/>
                <w:lang w:eastAsia="es-ES"/>
              </w:rPr>
              <w:t>conceder importancia a la reflexión sobre la belleza, la experiencia estética y el proceso creativo. Este criterio propone experimentar con técnicas para potenciar la creatividad, así como argumentar sobre la importancia del pensamiento imaginativo y lógico para alcanzar soluciones innovadoras.</w:t>
            </w:r>
          </w:p>
          <w:p w:rsidR="00F53854" w:rsidRPr="00F53854" w:rsidRDefault="00F53854" w:rsidP="00F53854">
            <w:pPr>
              <w:tabs>
                <w:tab w:val="left" w:pos="1611"/>
              </w:tabs>
              <w:suppressAutoHyphens/>
              <w:autoSpaceDN w:val="0"/>
              <w:spacing w:before="57"/>
              <w:jc w:val="both"/>
              <w:textAlignment w:val="baseline"/>
              <w:rPr>
                <w:rFonts w:ascii="Times New Roman" w:eastAsia="Times New Roman" w:hAnsi="Times New Roman" w:cs="Times New Roman"/>
                <w:b/>
                <w:color w:val="000000"/>
                <w:sz w:val="24"/>
                <w:szCs w:val="24"/>
                <w:lang w:eastAsia="es-ES"/>
              </w:rPr>
            </w:pPr>
            <w:r w:rsidRPr="00F53854">
              <w:rPr>
                <w:rFonts w:ascii="Times New Roman" w:eastAsia="Times New Roman" w:hAnsi="Times New Roman" w:cs="Times New Roman"/>
                <w:b/>
                <w:color w:val="000000"/>
                <w:sz w:val="24"/>
                <w:szCs w:val="24"/>
                <w:lang w:eastAsia="es-ES"/>
              </w:rPr>
              <w:t xml:space="preserve">Finalmente, pueden apreciarse como criterios con un carácter más específico los tres siguientes: el criterio 1, al insistir en la investigación del origen de la filosofía occidental y desvincularla de los saberes </w:t>
            </w:r>
            <w:proofErr w:type="spellStart"/>
            <w:r w:rsidRPr="00F53854">
              <w:rPr>
                <w:rFonts w:ascii="Times New Roman" w:eastAsia="Times New Roman" w:hAnsi="Times New Roman" w:cs="Times New Roman"/>
                <w:b/>
                <w:color w:val="000000"/>
                <w:sz w:val="24"/>
                <w:szCs w:val="24"/>
                <w:lang w:eastAsia="es-ES"/>
              </w:rPr>
              <w:t>prerracionales</w:t>
            </w:r>
            <w:proofErr w:type="spellEnd"/>
            <w:r w:rsidRPr="00F53854">
              <w:rPr>
                <w:rFonts w:ascii="Times New Roman" w:eastAsia="Times New Roman" w:hAnsi="Times New Roman" w:cs="Times New Roman"/>
                <w:b/>
                <w:color w:val="000000"/>
                <w:sz w:val="24"/>
                <w:szCs w:val="24"/>
                <w:lang w:eastAsia="es-ES"/>
              </w:rPr>
              <w:t xml:space="preserve"> y de las filosofías orientales, así como en el conocimiento y reflexión sobre los primeros filósofos griegos y las funcionalidades de la filosofía en general;  el criterio 7, a su vez, gira en torno a la metafísica y las implicaciones filosóficas relativas al universo,  a la vida y al lugar del individuo en la realidad; en fin, el criterio 8 convierte la reflexión concerniente a la libertad en el núcleo de su interés, demandando la argumentación acerca de las posibilidades de actuar libremente a tenor de las aportaciones de la filosofía y de la ciencia.</w:t>
            </w:r>
          </w:p>
          <w:p w:rsidR="00F53854" w:rsidRPr="00F53854" w:rsidRDefault="00F53854" w:rsidP="00F53854">
            <w:pPr>
              <w:jc w:val="both"/>
              <w:rPr>
                <w:b/>
                <w:sz w:val="24"/>
                <w:szCs w:val="24"/>
              </w:rPr>
            </w:pPr>
          </w:p>
        </w:tc>
      </w:tr>
    </w:tbl>
    <w:p w:rsidR="00582BB6" w:rsidRDefault="00582BB6"/>
    <w:p w:rsidR="00F53854" w:rsidRPr="00582BB6" w:rsidRDefault="00F53854" w:rsidP="00F53854">
      <w:pPr>
        <w:jc w:val="center"/>
        <w:rPr>
          <w:b/>
          <w:sz w:val="40"/>
          <w:szCs w:val="40"/>
        </w:rPr>
      </w:pPr>
      <w:r w:rsidRPr="00582BB6">
        <w:rPr>
          <w:b/>
          <w:sz w:val="40"/>
          <w:szCs w:val="40"/>
        </w:rPr>
        <w:t>DEPARTAMENTO DE FILOSOFÍA</w:t>
      </w:r>
    </w:p>
    <w:p w:rsidR="00F53854" w:rsidRDefault="00F53854" w:rsidP="00F53854">
      <w:pPr>
        <w:jc w:val="center"/>
        <w:rPr>
          <w:b/>
          <w:sz w:val="40"/>
          <w:szCs w:val="40"/>
        </w:rPr>
      </w:pPr>
      <w:r w:rsidRPr="00582BB6">
        <w:rPr>
          <w:b/>
          <w:sz w:val="40"/>
          <w:szCs w:val="40"/>
        </w:rPr>
        <w:t>CRITERIOS DE EVALUACIÓN</w:t>
      </w:r>
      <w:r>
        <w:rPr>
          <w:b/>
          <w:sz w:val="40"/>
          <w:szCs w:val="40"/>
        </w:rPr>
        <w:t xml:space="preserve"> </w:t>
      </w:r>
    </w:p>
    <w:tbl>
      <w:tblPr>
        <w:tblStyle w:val="Tablaconcuadrcula"/>
        <w:tblW w:w="0" w:type="auto"/>
        <w:tblLook w:val="04A0" w:firstRow="1" w:lastRow="0" w:firstColumn="1" w:lastColumn="0" w:noHBand="0" w:noVBand="1"/>
      </w:tblPr>
      <w:tblGrid>
        <w:gridCol w:w="1980"/>
        <w:gridCol w:w="6514"/>
      </w:tblGrid>
      <w:tr w:rsidR="00F53854" w:rsidRPr="00F53854" w:rsidTr="00F53854">
        <w:tc>
          <w:tcPr>
            <w:tcW w:w="1980" w:type="dxa"/>
            <w:shd w:val="clear" w:color="auto" w:fill="2E74B5" w:themeFill="accent1" w:themeFillShade="BF"/>
          </w:tcPr>
          <w:p w:rsidR="00F53854" w:rsidRPr="00F53854" w:rsidRDefault="00F53854" w:rsidP="00F53854">
            <w:pPr>
              <w:jc w:val="center"/>
              <w:rPr>
                <w:b/>
                <w:sz w:val="32"/>
                <w:szCs w:val="32"/>
              </w:rPr>
            </w:pPr>
            <w:r>
              <w:rPr>
                <w:b/>
                <w:sz w:val="32"/>
                <w:szCs w:val="32"/>
              </w:rPr>
              <w:t>MATERIA</w:t>
            </w:r>
          </w:p>
        </w:tc>
        <w:tc>
          <w:tcPr>
            <w:tcW w:w="6514" w:type="dxa"/>
            <w:shd w:val="clear" w:color="auto" w:fill="2E74B5" w:themeFill="accent1" w:themeFillShade="BF"/>
          </w:tcPr>
          <w:p w:rsidR="00F53854" w:rsidRPr="00F53854" w:rsidRDefault="00F53854" w:rsidP="00F53854">
            <w:pPr>
              <w:jc w:val="center"/>
              <w:rPr>
                <w:b/>
                <w:sz w:val="32"/>
                <w:szCs w:val="32"/>
              </w:rPr>
            </w:pPr>
            <w:r w:rsidRPr="00F53854">
              <w:rPr>
                <w:b/>
                <w:sz w:val="32"/>
                <w:szCs w:val="32"/>
              </w:rPr>
              <w:t>CRITEROS DE EVALUACIÓN</w:t>
            </w:r>
          </w:p>
        </w:tc>
      </w:tr>
      <w:tr w:rsidR="00F53854" w:rsidTr="00F53854">
        <w:tc>
          <w:tcPr>
            <w:tcW w:w="1980" w:type="dxa"/>
          </w:tcPr>
          <w:p w:rsidR="00F53854" w:rsidRPr="00F53854" w:rsidRDefault="00F53854" w:rsidP="00F53854">
            <w:pPr>
              <w:spacing w:after="160" w:line="259" w:lineRule="auto"/>
              <w:jc w:val="center"/>
              <w:rPr>
                <w:b/>
                <w:sz w:val="28"/>
                <w:szCs w:val="28"/>
              </w:rPr>
            </w:pPr>
            <w:r w:rsidRPr="00F53854">
              <w:rPr>
                <w:b/>
                <w:sz w:val="28"/>
                <w:szCs w:val="28"/>
              </w:rPr>
              <w:t>VALORES ÉTICOS</w:t>
            </w:r>
          </w:p>
          <w:p w:rsidR="00F53854" w:rsidRPr="00F53854" w:rsidRDefault="00F53854" w:rsidP="00F53854">
            <w:pPr>
              <w:rPr>
                <w:sz w:val="28"/>
                <w:szCs w:val="28"/>
              </w:rPr>
            </w:pPr>
            <w:r w:rsidRPr="00F53854">
              <w:rPr>
                <w:b/>
                <w:sz w:val="28"/>
                <w:szCs w:val="28"/>
              </w:rPr>
              <w:t>1º, 2º, 3º y 4º</w:t>
            </w:r>
          </w:p>
        </w:tc>
        <w:tc>
          <w:tcPr>
            <w:tcW w:w="6514" w:type="dxa"/>
          </w:tcPr>
          <w:p w:rsidR="00F53854" w:rsidRPr="00F53854" w:rsidRDefault="00F53854" w:rsidP="00F53854">
            <w:pPr>
              <w:suppressAutoHyphens/>
              <w:autoSpaceDN w:val="0"/>
              <w:spacing w:before="57" w:after="160" w:line="259" w:lineRule="auto"/>
              <w:jc w:val="both"/>
              <w:textAlignment w:val="baseline"/>
              <w:rPr>
                <w:rFonts w:ascii="Times New Roman" w:eastAsia="Arial Unicode MS" w:hAnsi="Times New Roman" w:cs="Mangal"/>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1. Elaborar presentaciones trabajando en equipo y utilizando diferentes formatos para explicar el concepto de virtudes éticas en Aristóteles, justificando la importancia de la razón en el ser humano para influir de manera consciente en la construcción de su propia identidad. </w:t>
            </w:r>
            <w:r w:rsidRPr="00F53854">
              <w:rPr>
                <w:rFonts w:ascii="Times New Roman" w:eastAsia="Arial Unicode MS" w:hAnsi="Times New Roman" w:cs="Mangal"/>
                <w:color w:val="000000"/>
                <w:kern w:val="3"/>
                <w:sz w:val="24"/>
                <w:szCs w:val="24"/>
                <w:lang w:eastAsia="zh-CN" w:bidi="hi-IN"/>
              </w:rPr>
              <w:t>Identific</w:t>
            </w:r>
            <w:r w:rsidRPr="00F53854">
              <w:rPr>
                <w:rFonts w:ascii="Times New Roman" w:eastAsia="Arial Unicode MS" w:hAnsi="Times New Roman" w:cs="Mangal"/>
                <w:color w:val="000000"/>
                <w:kern w:val="3"/>
                <w:sz w:val="24"/>
                <w:szCs w:val="24"/>
                <w:lang w:eastAsia="zh-CN" w:bidi="hi-IN"/>
              </w:rPr>
              <w:t xml:space="preserve">ar las causas de las crisis de </w:t>
            </w:r>
            <w:r w:rsidRPr="00F53854">
              <w:rPr>
                <w:rFonts w:ascii="Times New Roman" w:eastAsia="Arial Unicode MS" w:hAnsi="Times New Roman" w:cs="Mangal"/>
                <w:color w:val="000000"/>
                <w:kern w:val="3"/>
                <w:sz w:val="24"/>
                <w:szCs w:val="24"/>
                <w:lang w:eastAsia="zh-CN" w:bidi="hi-IN"/>
              </w:rPr>
              <w:t xml:space="preserve">identidad personal en la adolescencia a través del tratamiento de información procedente de diversas fuentes, </w:t>
            </w:r>
            <w:proofErr w:type="gramStart"/>
            <w:r w:rsidRPr="00F53854">
              <w:rPr>
                <w:rFonts w:ascii="Times New Roman" w:eastAsia="Arial Unicode MS" w:hAnsi="Times New Roman" w:cs="Mangal"/>
                <w:color w:val="000000"/>
                <w:kern w:val="3"/>
                <w:sz w:val="24"/>
                <w:szCs w:val="24"/>
                <w:lang w:eastAsia="zh-CN" w:bidi="hi-IN"/>
              </w:rPr>
              <w:t>para  desarrollar</w:t>
            </w:r>
            <w:proofErr w:type="gramEnd"/>
            <w:r w:rsidRPr="00F53854">
              <w:rPr>
                <w:rFonts w:ascii="Times New Roman" w:eastAsia="Arial Unicode MS" w:hAnsi="Times New Roman" w:cs="Mangal"/>
                <w:color w:val="000000"/>
                <w:kern w:val="3"/>
                <w:sz w:val="24"/>
                <w:szCs w:val="24"/>
                <w:lang w:eastAsia="zh-CN" w:bidi="hi-IN"/>
              </w:rPr>
              <w:t xml:space="preserve"> un concepto de persona que posibilite el autoconocimiento con la finalidad de seguir creciendo moralmente.</w:t>
            </w:r>
          </w:p>
          <w:p w:rsidR="00F53854" w:rsidRPr="00F53854" w:rsidRDefault="00F53854" w:rsidP="00F53854">
            <w:pPr>
              <w:suppressAutoHyphens/>
              <w:autoSpaceDN w:val="0"/>
              <w:spacing w:before="57" w:after="160" w:line="259" w:lineRule="auto"/>
              <w:jc w:val="both"/>
              <w:textAlignment w:val="baseline"/>
              <w:rPr>
                <w:rFonts w:ascii="Times New Roman" w:eastAsia="Arial Unicode MS" w:hAnsi="Times New Roman" w:cs="Mangal"/>
                <w:b/>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2. Realizar presentaciones creativas de proyectos de investigación desarrollados en equipos, demostrando el uso de diversas fuentes de información y que en ellos se identifican los fundamentos de la naturaleza social del ser humano y la relación dialéctica entre persona y sociedad. </w:t>
            </w:r>
            <w:r w:rsidRPr="00F53854">
              <w:rPr>
                <w:rFonts w:ascii="Times New Roman" w:eastAsia="Arial Unicode MS" w:hAnsi="Times New Roman" w:cs="Mangal"/>
                <w:color w:val="000000"/>
                <w:kern w:val="3"/>
                <w:sz w:val="24"/>
                <w:szCs w:val="24"/>
                <w:lang w:eastAsia="zh-CN" w:bidi="hi-IN"/>
              </w:rPr>
              <w:t>Señalar, tomando como referencia la Declaración Universal de los Derechos Humanos, la importancia de los valores éticos y su influencia en el contexto social, así como el papel que desempeñan los agentes sociales en el desarrollo de la moral individual.</w:t>
            </w:r>
          </w:p>
          <w:p w:rsidR="00F53854" w:rsidRPr="00F53854" w:rsidRDefault="00F53854" w:rsidP="00F53854">
            <w:pPr>
              <w:suppressAutoHyphens/>
              <w:autoSpaceDN w:val="0"/>
              <w:spacing w:before="57" w:after="160" w:line="259" w:lineRule="auto"/>
              <w:jc w:val="both"/>
              <w:textAlignment w:val="baseline"/>
              <w:rPr>
                <w:rFonts w:ascii="Times New Roman" w:eastAsia="Arial Unicode MS" w:hAnsi="Times New Roman" w:cs="Mangal"/>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3. Comenzar a resolver supuestos prácticos sobre la inteligencia emocional relacionando las ventajas, señaladas por D. Goleman, con la vida interpersonal. </w:t>
            </w:r>
            <w:r w:rsidRPr="00F53854">
              <w:rPr>
                <w:rFonts w:ascii="Times New Roman" w:eastAsia="Arial Unicode MS" w:hAnsi="Times New Roman" w:cs="Mangal"/>
                <w:color w:val="000000"/>
                <w:kern w:val="3"/>
                <w:sz w:val="24"/>
                <w:szCs w:val="24"/>
                <w:lang w:eastAsia="zh-CN" w:bidi="hi-IN"/>
              </w:rPr>
              <w:t>En el proceso indaga en diferentes fuentes de información y comunica sus resultados a través de exposiciones, empleando estrategias de tratamiento de la información y recursos gráficos, audiovisuales, etc. Iniciarse en el manejo de la introspección para reconocer emociones, sentimientos y mejorar su autoestima con la finalidad de aprender a construir su propia identidad personal en sus contextos más próximos, conforme a virtudes, para conseguir unas relaciones interpersonales justas, respetuosas y satisfactorias.</w:t>
            </w:r>
          </w:p>
          <w:p w:rsidR="00F53854" w:rsidRPr="00F53854" w:rsidRDefault="00F53854" w:rsidP="00F53854">
            <w:pPr>
              <w:suppressAutoHyphens/>
              <w:autoSpaceDN w:val="0"/>
              <w:spacing w:before="57"/>
              <w:jc w:val="both"/>
              <w:textAlignment w:val="baseline"/>
              <w:rPr>
                <w:rFonts w:ascii="Calibri" w:eastAsia="Calibri" w:hAnsi="Calibri" w:cs="Calibri"/>
                <w:kern w:val="3"/>
                <w:sz w:val="24"/>
                <w:szCs w:val="24"/>
                <w:lang w:bidi="hi-IN"/>
              </w:rPr>
            </w:pPr>
            <w:r w:rsidRPr="00F53854">
              <w:rPr>
                <w:rFonts w:ascii="Times New Roman" w:eastAsia="Calibri" w:hAnsi="Times New Roman" w:cs="Calibri"/>
                <w:b/>
                <w:color w:val="000000"/>
                <w:kern w:val="3"/>
                <w:sz w:val="24"/>
                <w:szCs w:val="24"/>
                <w:lang w:bidi="hi-IN"/>
              </w:rPr>
              <w:t xml:space="preserve">4. Distinguir entre ética y moral, destacar el significado que tiene la naturaleza moral del ser humano y la necesidad de las normas éticas, asumidas voluntariamente y la importancia de la ética como guía de comportamiento. </w:t>
            </w:r>
            <w:r w:rsidRPr="00F53854">
              <w:rPr>
                <w:rFonts w:ascii="Times New Roman" w:eastAsia="Calibri" w:hAnsi="Times New Roman" w:cs="Calibri"/>
                <w:color w:val="000000"/>
                <w:kern w:val="3"/>
                <w:sz w:val="24"/>
                <w:szCs w:val="24"/>
                <w:lang w:bidi="hi-IN"/>
              </w:rPr>
              <w:t xml:space="preserve">Exponer sus conclusiones mediante la realización de trabajos en grupo, presentaciones y exposiciones en los que emplee las TIC. Rastrear y seleccionar información sobre el debate ético entre Sócrates y </w:t>
            </w:r>
            <w:r w:rsidRPr="00F53854">
              <w:rPr>
                <w:rFonts w:ascii="Times New Roman" w:eastAsia="Calibri" w:hAnsi="Times New Roman" w:cs="Calibri"/>
                <w:color w:val="000000"/>
                <w:kern w:val="3"/>
                <w:sz w:val="24"/>
                <w:szCs w:val="24"/>
                <w:lang w:bidi="hi-IN"/>
              </w:rPr>
              <w:lastRenderedPageBreak/>
              <w:t xml:space="preserve">los sofistas con el fin de valorar su importancia y su aplicación a la vida personal, en la que interactúan también otros valores como </w:t>
            </w:r>
            <w:proofErr w:type="gramStart"/>
            <w:r w:rsidRPr="00F53854">
              <w:rPr>
                <w:rFonts w:ascii="Times New Roman" w:eastAsia="Calibri" w:hAnsi="Times New Roman" w:cs="Calibri"/>
                <w:color w:val="000000"/>
                <w:kern w:val="3"/>
                <w:sz w:val="24"/>
                <w:szCs w:val="24"/>
                <w:lang w:bidi="hi-IN"/>
              </w:rPr>
              <w:t>los  afectivos</w:t>
            </w:r>
            <w:proofErr w:type="gramEnd"/>
            <w:r w:rsidRPr="00F53854">
              <w:rPr>
                <w:rFonts w:ascii="Times New Roman" w:eastAsia="Calibri" w:hAnsi="Times New Roman" w:cs="Calibri"/>
                <w:color w:val="000000"/>
                <w:kern w:val="3"/>
                <w:sz w:val="24"/>
                <w:szCs w:val="24"/>
                <w:lang w:bidi="hi-IN"/>
              </w:rPr>
              <w:t>, vitales, etc. Asumir la responsabilidad de difundirlos destacando los beneficios que aportan a la persona, utilizando su espíritu emprendedor, iniciativa personal y colaboración en grupos de trabajo para realizar campañas de sensibilización en el centro.</w:t>
            </w:r>
          </w:p>
          <w:p w:rsidR="00F53854" w:rsidRPr="00F53854" w:rsidRDefault="00F53854" w:rsidP="00F53854">
            <w:pPr>
              <w:suppressAutoHyphens/>
              <w:autoSpaceDN w:val="0"/>
              <w:spacing w:before="57"/>
              <w:jc w:val="both"/>
              <w:textAlignment w:val="baseline"/>
              <w:rPr>
                <w:rFonts w:ascii="Times New Roman" w:eastAsia="MS ??" w:hAnsi="Times New Roman" w:cs="Mangal"/>
                <w:b/>
                <w:color w:val="000000"/>
                <w:kern w:val="3"/>
                <w:sz w:val="24"/>
                <w:szCs w:val="24"/>
                <w:lang w:eastAsia="zh-CN" w:bidi="hi-IN"/>
              </w:rPr>
            </w:pPr>
            <w:r w:rsidRPr="00F53854">
              <w:rPr>
                <w:rFonts w:ascii="Times New Roman" w:eastAsia="MS ??" w:hAnsi="Times New Roman" w:cs="Mangal"/>
                <w:b/>
                <w:color w:val="000000"/>
                <w:kern w:val="3"/>
                <w:sz w:val="24"/>
                <w:szCs w:val="24"/>
                <w:lang w:eastAsia="zh-CN" w:bidi="hi-IN"/>
              </w:rPr>
              <w:t xml:space="preserve">5. Elaborar mediante el trabajo en equipo diversas producciones que permitan identificar las características más significativas del eudemonismo aristotélico. </w:t>
            </w:r>
            <w:r w:rsidRPr="00F53854">
              <w:rPr>
                <w:rFonts w:ascii="Times New Roman" w:eastAsia="MS ??" w:hAnsi="Times New Roman" w:cs="Mangal"/>
                <w:color w:val="000000"/>
                <w:kern w:val="3"/>
                <w:sz w:val="24"/>
                <w:szCs w:val="24"/>
                <w:lang w:eastAsia="zh-CN" w:bidi="hi-IN"/>
              </w:rPr>
              <w:t>Argumentar, en diversas situaciones de diálogo, una opinión personal acerca de estos planteamientos éticos destacando su importancia.</w:t>
            </w:r>
          </w:p>
          <w:p w:rsidR="00F53854" w:rsidRPr="00F53854" w:rsidRDefault="00F53854" w:rsidP="00F53854">
            <w:pPr>
              <w:suppressAutoHyphens/>
              <w:autoSpaceDN w:val="0"/>
              <w:spacing w:before="57" w:after="160" w:line="259" w:lineRule="auto"/>
              <w:jc w:val="both"/>
              <w:textAlignment w:val="baseline"/>
              <w:rPr>
                <w:rFonts w:ascii="Times New Roman" w:eastAsia="Arial Unicode MS" w:hAnsi="Times New Roman" w:cs="Mangal"/>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6. Analizar los conceptos de ética, política y justicia en el pensamiento de Aristóteles. </w:t>
            </w:r>
            <w:r w:rsidRPr="00F53854">
              <w:rPr>
                <w:rFonts w:ascii="Times New Roman" w:eastAsia="Arial Unicode MS" w:hAnsi="Times New Roman" w:cs="Mangal"/>
                <w:color w:val="000000"/>
                <w:kern w:val="3"/>
                <w:sz w:val="24"/>
                <w:szCs w:val="24"/>
                <w:lang w:eastAsia="zh-CN" w:bidi="hi-IN"/>
              </w:rPr>
              <w:t>Elaborar, además, un juicio crítico de la perspectiva de este filósofo acerca de las ideas fundamentales de su política y su concepto de la justicia.</w:t>
            </w:r>
          </w:p>
          <w:p w:rsidR="00F53854" w:rsidRPr="00F53854" w:rsidRDefault="00F53854" w:rsidP="00F53854">
            <w:pPr>
              <w:suppressAutoHyphens/>
              <w:autoSpaceDN w:val="0"/>
              <w:spacing w:before="57" w:after="160" w:line="259" w:lineRule="auto"/>
              <w:jc w:val="both"/>
              <w:textAlignment w:val="baseline"/>
              <w:rPr>
                <w:rFonts w:ascii="Times New Roman" w:eastAsia="Arial Unicode MS" w:hAnsi="Times New Roman" w:cs="Mangal"/>
                <w:b/>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7. Comenzar a reconocer en los fundamentos de la Constitución española de 1978 los valores éticos que la inspiran y los conceptos preliminares que establece, </w:t>
            </w:r>
            <w:r w:rsidRPr="00F53854">
              <w:rPr>
                <w:rFonts w:ascii="Times New Roman" w:eastAsia="Arial Unicode MS" w:hAnsi="Times New Roman" w:cs="Mangal"/>
                <w:color w:val="000000"/>
                <w:kern w:val="3"/>
                <w:sz w:val="24"/>
                <w:szCs w:val="24"/>
                <w:lang w:eastAsia="zh-CN" w:bidi="hi-IN"/>
              </w:rPr>
              <w:t>y justificar su adecuación a los principios defendidos por la DUDH, mediante la lectura comentada y reflexiva de textos adaptados, con el fin de asumir de forma consciente y responsable los principios de convivencia que deben regir en el Estado español.</w:t>
            </w:r>
          </w:p>
          <w:p w:rsidR="00F53854" w:rsidRPr="00F53854" w:rsidRDefault="00F53854" w:rsidP="00F53854">
            <w:pPr>
              <w:suppressAutoHyphens/>
              <w:autoSpaceDN w:val="0"/>
              <w:spacing w:before="57" w:after="160" w:line="259" w:lineRule="auto"/>
              <w:jc w:val="both"/>
              <w:textAlignment w:val="baseline"/>
              <w:rPr>
                <w:rFonts w:ascii="Times New Roman" w:eastAsia="Arial Unicode MS" w:hAnsi="Times New Roman" w:cs="Mangal"/>
                <w:b/>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8. Realizar investigaciones, en trabajo cooperativo y consultando diversas fuentes, que permitan reconocer las características de la democracia y su relación con los conceptos de «Estado de derecho» y «división de poderes», </w:t>
            </w:r>
            <w:r w:rsidRPr="00F53854">
              <w:rPr>
                <w:rFonts w:ascii="Times New Roman" w:eastAsia="Arial Unicode MS" w:hAnsi="Times New Roman" w:cs="Mangal"/>
                <w:color w:val="000000"/>
                <w:kern w:val="3"/>
                <w:sz w:val="24"/>
                <w:szCs w:val="24"/>
                <w:lang w:eastAsia="zh-CN" w:bidi="hi-IN"/>
              </w:rPr>
              <w:t>con el propósito de argumentar y valorar la necesidad de la participación activa de la ciudadanía en la vida política.</w:t>
            </w:r>
          </w:p>
          <w:p w:rsidR="00F53854" w:rsidRPr="00F53854" w:rsidRDefault="00F53854" w:rsidP="00F53854">
            <w:pPr>
              <w:suppressAutoHyphens/>
              <w:autoSpaceDN w:val="0"/>
              <w:spacing w:before="57" w:after="160" w:line="259" w:lineRule="auto"/>
              <w:jc w:val="both"/>
              <w:textAlignment w:val="baseline"/>
              <w:rPr>
                <w:rFonts w:ascii="Times New Roman" w:eastAsia="Arial Unicode MS" w:hAnsi="Times New Roman" w:cs="Mangal"/>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9. Distinguir y señalar las semejanzas y diferencias entre </w:t>
            </w:r>
            <w:r w:rsidRPr="00F53854">
              <w:rPr>
                <w:rFonts w:ascii="Times New Roman" w:eastAsia="Arial Unicode MS" w:hAnsi="Times New Roman" w:cs="Mangal"/>
                <w:b/>
                <w:bCs/>
                <w:color w:val="000000"/>
                <w:kern w:val="3"/>
                <w:sz w:val="24"/>
                <w:szCs w:val="24"/>
                <w:lang w:eastAsia="zh-CN" w:bidi="hi-IN"/>
              </w:rPr>
              <w:t>ética y derecho</w:t>
            </w:r>
            <w:r w:rsidRPr="00F53854">
              <w:rPr>
                <w:rFonts w:ascii="Times New Roman" w:eastAsia="Arial Unicode MS" w:hAnsi="Times New Roman" w:cs="Mangal"/>
                <w:b/>
                <w:color w:val="000000"/>
                <w:kern w:val="3"/>
                <w:sz w:val="24"/>
                <w:szCs w:val="24"/>
                <w:lang w:eastAsia="zh-CN" w:bidi="hi-IN"/>
              </w:rPr>
              <w:t xml:space="preserve"> recurriendo a su espíritu emprendedor e iniciativa personal. Identificar la ética de las leyes, la teoría jurídica del derecho natural o iusnaturalismo, y buscar y seleccionar información para realizar presentaciones, exposiciones, tertulias, debates, diálogos, etc., con la finalidad de exponer sus conclusiones sobre las normas jurídicas.</w:t>
            </w:r>
          </w:p>
          <w:p w:rsidR="00F53854" w:rsidRPr="00F53854" w:rsidRDefault="00F53854" w:rsidP="00F53854">
            <w:pPr>
              <w:suppressAutoHyphens/>
              <w:autoSpaceDN w:val="0"/>
              <w:spacing w:before="57" w:after="160" w:line="259" w:lineRule="auto"/>
              <w:jc w:val="both"/>
              <w:textAlignment w:val="baseline"/>
              <w:rPr>
                <w:rFonts w:ascii="Times New Roman" w:hAnsi="Times New Roman"/>
                <w:color w:val="000000"/>
                <w:sz w:val="24"/>
                <w:szCs w:val="24"/>
              </w:rPr>
            </w:pPr>
            <w:r w:rsidRPr="00F53854">
              <w:rPr>
                <w:rFonts w:ascii="Times New Roman" w:hAnsi="Times New Roman"/>
                <w:b/>
                <w:color w:val="000000"/>
                <w:sz w:val="24"/>
                <w:szCs w:val="24"/>
              </w:rPr>
              <w:t xml:space="preserve">10. Iniciarse en la explicación </w:t>
            </w:r>
            <w:proofErr w:type="gramStart"/>
            <w:r w:rsidRPr="00F53854">
              <w:rPr>
                <w:rFonts w:ascii="Times New Roman" w:hAnsi="Times New Roman"/>
                <w:b/>
                <w:color w:val="000000"/>
                <w:sz w:val="24"/>
                <w:szCs w:val="24"/>
              </w:rPr>
              <w:t>del  desarrollo</w:t>
            </w:r>
            <w:proofErr w:type="gramEnd"/>
            <w:r w:rsidRPr="00F53854">
              <w:rPr>
                <w:rFonts w:ascii="Times New Roman" w:hAnsi="Times New Roman"/>
                <w:b/>
                <w:color w:val="000000"/>
                <w:sz w:val="24"/>
                <w:szCs w:val="24"/>
              </w:rPr>
              <w:t xml:space="preserve"> histórico de los derechos humanos como una conquista de la humanidad y reconocer el momento histórico y político que impulsó la elaboración de la DUDH, cuyo valor continúa vigente como fundamento ético universal</w:t>
            </w:r>
            <w:r w:rsidRPr="00F53854">
              <w:rPr>
                <w:rFonts w:ascii="Times New Roman" w:hAnsi="Times New Roman"/>
                <w:color w:val="000000"/>
                <w:sz w:val="24"/>
                <w:szCs w:val="24"/>
              </w:rPr>
              <w:t xml:space="preserve">. Identificar las causas y juzgar críticamente los problemas a los que se enfrenta la aplicación de la DUDH, especialmente el ejercicio de los derechos de la mujer y de la infancia en gran parte del mundo, con el fin de promover </w:t>
            </w:r>
            <w:r w:rsidRPr="00F53854">
              <w:rPr>
                <w:rFonts w:ascii="Times New Roman" w:hAnsi="Times New Roman"/>
                <w:color w:val="000000"/>
                <w:sz w:val="24"/>
                <w:szCs w:val="24"/>
              </w:rPr>
              <w:lastRenderedPageBreak/>
              <w:t>su solución. Apoyar la labor que realizan las instituciones y ONG, que trabajan por la defensa de los derechos humanos auxiliando a aquéllos que por naturaleza los poseen pero que no tienen la oportunidad de ejercerlos</w:t>
            </w:r>
          </w:p>
          <w:p w:rsidR="00F53854" w:rsidRPr="00F53854" w:rsidRDefault="00F53854" w:rsidP="00F53854">
            <w:pPr>
              <w:suppressAutoHyphens/>
              <w:autoSpaceDN w:val="0"/>
              <w:spacing w:before="57" w:after="160" w:line="259" w:lineRule="auto"/>
              <w:ind w:left="28"/>
              <w:jc w:val="both"/>
              <w:textAlignment w:val="baseline"/>
              <w:rPr>
                <w:rFonts w:ascii="Times New Roman" w:eastAsia="Arial Unicode MS" w:hAnsi="Times New Roman" w:cs="Mangal"/>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 xml:space="preserve">11. Investigar en </w:t>
            </w:r>
            <w:r w:rsidRPr="00F53854">
              <w:rPr>
                <w:rFonts w:ascii="Times New Roman" w:eastAsia="Arial Unicode MS" w:hAnsi="Times New Roman" w:cs="Mangal"/>
                <w:b/>
                <w:bCs/>
                <w:color w:val="000000"/>
                <w:kern w:val="3"/>
                <w:sz w:val="24"/>
                <w:szCs w:val="24"/>
                <w:lang w:eastAsia="zh-CN" w:bidi="hi-IN"/>
              </w:rPr>
              <w:t>temas de la</w:t>
            </w:r>
            <w:r w:rsidRPr="00F53854">
              <w:rPr>
                <w:rFonts w:ascii="Times New Roman" w:eastAsia="Arial Unicode MS" w:hAnsi="Times New Roman" w:cs="Mangal"/>
                <w:b/>
                <w:color w:val="000000"/>
                <w:kern w:val="3"/>
                <w:sz w:val="24"/>
                <w:szCs w:val="24"/>
                <w:lang w:eastAsia="zh-CN" w:bidi="hi-IN"/>
              </w:rPr>
              <w:t xml:space="preserve"> actualidad la dimensión moral de la ciencia y la tecnología, al señalar la idea de progreso y su interpretación equivocada, cuando los objetivos </w:t>
            </w:r>
            <w:r w:rsidRPr="00F53854">
              <w:rPr>
                <w:rFonts w:ascii="Times New Roman" w:eastAsia="Arial Unicode MS" w:hAnsi="Times New Roman" w:cs="Mangal"/>
                <w:b/>
                <w:bCs/>
                <w:color w:val="000000"/>
                <w:kern w:val="3"/>
                <w:sz w:val="24"/>
                <w:szCs w:val="24"/>
                <w:lang w:eastAsia="zh-CN" w:bidi="hi-IN"/>
              </w:rPr>
              <w:t>pretendidos</w:t>
            </w:r>
            <w:r w:rsidRPr="00F53854">
              <w:rPr>
                <w:rFonts w:ascii="Times New Roman" w:eastAsia="Arial Unicode MS" w:hAnsi="Times New Roman" w:cs="Mangal"/>
                <w:b/>
                <w:color w:val="000000"/>
                <w:kern w:val="3"/>
                <w:sz w:val="24"/>
                <w:szCs w:val="24"/>
                <w:lang w:eastAsia="zh-CN" w:bidi="hi-IN"/>
              </w:rPr>
              <w:t xml:space="preserve"> no respetan un código ético fundamentado en la DUDH. </w:t>
            </w:r>
            <w:r w:rsidRPr="00F53854">
              <w:rPr>
                <w:rFonts w:ascii="Times New Roman" w:eastAsia="Arial Unicode MS" w:hAnsi="Times New Roman" w:cs="Mangal"/>
                <w:color w:val="000000"/>
                <w:kern w:val="3"/>
                <w:sz w:val="24"/>
                <w:szCs w:val="24"/>
                <w:lang w:eastAsia="zh-CN" w:bidi="hi-IN"/>
              </w:rPr>
              <w:t xml:space="preserve">Explicar que la investigación científica no es neutral, sino que está determinada por intereses políticos, económicos, etc. Manifestar, además, el problema de la </w:t>
            </w:r>
            <w:proofErr w:type="spellStart"/>
            <w:r w:rsidRPr="00F53854">
              <w:rPr>
                <w:rFonts w:ascii="Times New Roman" w:eastAsia="Arial Unicode MS" w:hAnsi="Times New Roman" w:cs="Mangal"/>
                <w:color w:val="000000"/>
                <w:kern w:val="3"/>
                <w:sz w:val="24"/>
                <w:szCs w:val="24"/>
                <w:lang w:eastAsia="zh-CN" w:bidi="hi-IN"/>
              </w:rPr>
              <w:t>tecnodependencia</w:t>
            </w:r>
            <w:proofErr w:type="spellEnd"/>
            <w:r w:rsidRPr="00F53854">
              <w:rPr>
                <w:rFonts w:ascii="Times New Roman" w:eastAsia="Arial Unicode MS" w:hAnsi="Times New Roman" w:cs="Mangal"/>
                <w:color w:val="000000"/>
                <w:kern w:val="3"/>
                <w:sz w:val="24"/>
                <w:szCs w:val="24"/>
                <w:lang w:eastAsia="zh-CN" w:bidi="hi-IN"/>
              </w:rPr>
              <w:t xml:space="preserve"> y la alienación humana a la que conduce, </w:t>
            </w:r>
            <w:r w:rsidRPr="00F53854">
              <w:rPr>
                <w:rFonts w:ascii="Times New Roman" w:eastAsia="Arial Unicode MS" w:hAnsi="Times New Roman" w:cs="Mangal"/>
                <w:bCs/>
                <w:color w:val="000000"/>
                <w:kern w:val="3"/>
                <w:sz w:val="24"/>
                <w:szCs w:val="24"/>
                <w:lang w:eastAsia="zh-CN" w:bidi="hi-IN"/>
              </w:rPr>
              <w:t>comprendiendo</w:t>
            </w:r>
            <w:r w:rsidRPr="00F53854">
              <w:rPr>
                <w:rFonts w:ascii="Times New Roman" w:eastAsia="Arial Unicode MS" w:hAnsi="Times New Roman" w:cs="Mangal"/>
                <w:color w:val="000000"/>
                <w:kern w:val="3"/>
                <w:sz w:val="24"/>
                <w:szCs w:val="24"/>
                <w:lang w:eastAsia="zh-CN" w:bidi="hi-IN"/>
              </w:rPr>
              <w:t xml:space="preserve"> la necesidad de establecer límites éticos que orienten la actividad de la ciencia y la tecnología conforme a los valores defendidos por la DUDH, apuntando posibles soluciones a los dilemas morales que se presentan, especialmente, en el terreno de la medicina y la biotecnología, aplicando dichos valores.</w:t>
            </w:r>
          </w:p>
          <w:p w:rsidR="00F53854" w:rsidRDefault="00F53854"/>
        </w:tc>
      </w:tr>
    </w:tbl>
    <w:p w:rsidR="00582BB6" w:rsidRDefault="00582BB6"/>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Default="00F53854"/>
    <w:p w:rsidR="00F53854" w:rsidRPr="00582BB6" w:rsidRDefault="00F53854" w:rsidP="00F53854">
      <w:pPr>
        <w:jc w:val="center"/>
        <w:rPr>
          <w:b/>
          <w:sz w:val="40"/>
          <w:szCs w:val="40"/>
        </w:rPr>
      </w:pPr>
      <w:r w:rsidRPr="00582BB6">
        <w:rPr>
          <w:b/>
          <w:sz w:val="40"/>
          <w:szCs w:val="40"/>
        </w:rPr>
        <w:t>DEPARTAMENTO DE FILOSOFÍA</w:t>
      </w:r>
    </w:p>
    <w:p w:rsidR="00F53854" w:rsidRDefault="00F53854" w:rsidP="00F53854">
      <w:pPr>
        <w:jc w:val="center"/>
        <w:rPr>
          <w:b/>
          <w:sz w:val="40"/>
          <w:szCs w:val="40"/>
        </w:rPr>
      </w:pPr>
      <w:r w:rsidRPr="00582BB6">
        <w:rPr>
          <w:b/>
          <w:sz w:val="40"/>
          <w:szCs w:val="40"/>
        </w:rPr>
        <w:t>CRITERIOS DE EVALUACIÓN</w:t>
      </w:r>
      <w:r>
        <w:rPr>
          <w:b/>
          <w:sz w:val="40"/>
          <w:szCs w:val="40"/>
        </w:rPr>
        <w:t xml:space="preserve"> </w:t>
      </w:r>
    </w:p>
    <w:tbl>
      <w:tblPr>
        <w:tblStyle w:val="Tablaconcuadrcula"/>
        <w:tblW w:w="0" w:type="auto"/>
        <w:tblLook w:val="04A0" w:firstRow="1" w:lastRow="0" w:firstColumn="1" w:lastColumn="0" w:noHBand="0" w:noVBand="1"/>
      </w:tblPr>
      <w:tblGrid>
        <w:gridCol w:w="1980"/>
        <w:gridCol w:w="6514"/>
      </w:tblGrid>
      <w:tr w:rsidR="00F53854" w:rsidRPr="00F53854" w:rsidTr="00F53854">
        <w:tc>
          <w:tcPr>
            <w:tcW w:w="1980" w:type="dxa"/>
            <w:shd w:val="clear" w:color="auto" w:fill="2E74B5" w:themeFill="accent1" w:themeFillShade="BF"/>
          </w:tcPr>
          <w:p w:rsidR="00F53854" w:rsidRPr="00F53854" w:rsidRDefault="00F53854" w:rsidP="00F53854">
            <w:pPr>
              <w:jc w:val="center"/>
              <w:rPr>
                <w:b/>
                <w:sz w:val="32"/>
                <w:szCs w:val="32"/>
              </w:rPr>
            </w:pPr>
            <w:r>
              <w:rPr>
                <w:b/>
                <w:sz w:val="32"/>
                <w:szCs w:val="32"/>
              </w:rPr>
              <w:t>MATERIAS</w:t>
            </w:r>
          </w:p>
        </w:tc>
        <w:tc>
          <w:tcPr>
            <w:tcW w:w="6514" w:type="dxa"/>
            <w:shd w:val="clear" w:color="auto" w:fill="2E74B5" w:themeFill="accent1" w:themeFillShade="BF"/>
          </w:tcPr>
          <w:p w:rsidR="00F53854" w:rsidRPr="00F53854" w:rsidRDefault="00F53854" w:rsidP="00F53854">
            <w:pPr>
              <w:jc w:val="center"/>
              <w:rPr>
                <w:b/>
                <w:sz w:val="32"/>
                <w:szCs w:val="32"/>
              </w:rPr>
            </w:pPr>
            <w:r>
              <w:rPr>
                <w:b/>
                <w:sz w:val="32"/>
                <w:szCs w:val="32"/>
              </w:rPr>
              <w:t>CRITERIOS DE EVALUACIÓN</w:t>
            </w:r>
          </w:p>
        </w:tc>
      </w:tr>
      <w:tr w:rsidR="00F53854" w:rsidTr="00F53854">
        <w:tc>
          <w:tcPr>
            <w:tcW w:w="1980" w:type="dxa"/>
          </w:tcPr>
          <w:p w:rsidR="00F53854" w:rsidRDefault="00F53854" w:rsidP="00F53854">
            <w:pPr>
              <w:jc w:val="center"/>
              <w:rPr>
                <w:b/>
                <w:sz w:val="28"/>
                <w:szCs w:val="28"/>
              </w:rPr>
            </w:pPr>
            <w:r>
              <w:rPr>
                <w:b/>
                <w:sz w:val="28"/>
                <w:szCs w:val="28"/>
              </w:rPr>
              <w:t>EDUCACIÓN PARA LA CIUDADANÍA</w:t>
            </w:r>
          </w:p>
          <w:p w:rsidR="00F53854" w:rsidRDefault="00F53854" w:rsidP="00F53854">
            <w:pPr>
              <w:jc w:val="center"/>
            </w:pPr>
            <w:r>
              <w:rPr>
                <w:b/>
                <w:sz w:val="28"/>
                <w:szCs w:val="28"/>
              </w:rPr>
              <w:t>3º ESO</w:t>
            </w:r>
          </w:p>
        </w:tc>
        <w:tc>
          <w:tcPr>
            <w:tcW w:w="6514" w:type="dxa"/>
          </w:tcPr>
          <w:p w:rsidR="00F53854" w:rsidRPr="00F53854" w:rsidRDefault="00F53854" w:rsidP="00F53854">
            <w:pPr>
              <w:autoSpaceDE w:val="0"/>
              <w:autoSpaceDN w:val="0"/>
              <w:adjustRightInd w:val="0"/>
              <w:jc w:val="both"/>
              <w:rPr>
                <w:rFonts w:ascii="Times New Roman" w:eastAsia="Arial Unicode MS" w:hAnsi="Times New Roman" w:cs="Mangal"/>
                <w:b/>
                <w:color w:val="000000"/>
                <w:kern w:val="3"/>
                <w:sz w:val="24"/>
                <w:szCs w:val="24"/>
                <w:lang w:eastAsia="zh-CN" w:bidi="hi-IN"/>
              </w:rPr>
            </w:pPr>
          </w:p>
          <w:p w:rsidR="00F53854" w:rsidRPr="00F53854" w:rsidRDefault="00F53854" w:rsidP="00F53854">
            <w:pPr>
              <w:autoSpaceDE w:val="0"/>
              <w:autoSpaceDN w:val="0"/>
              <w:adjustRightInd w:val="0"/>
              <w:jc w:val="both"/>
              <w:rPr>
                <w:rFonts w:ascii="Times New Roman" w:eastAsia="Arial Unicode MS" w:hAnsi="Times New Roman" w:cs="Mangal"/>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El criterio número uno persigue</w:t>
            </w:r>
            <w:r w:rsidRPr="00F53854">
              <w:rPr>
                <w:rFonts w:ascii="Times New Roman" w:eastAsia="Arial Unicode MS" w:hAnsi="Times New Roman" w:cs="Mangal"/>
                <w:color w:val="000000"/>
                <w:kern w:val="3"/>
                <w:sz w:val="24"/>
                <w:szCs w:val="24"/>
                <w:lang w:eastAsia="zh-CN" w:bidi="hi-IN"/>
              </w:rPr>
              <w:t xml:space="preserve"> </w:t>
            </w:r>
            <w:r w:rsidRPr="00F53854">
              <w:rPr>
                <w:rFonts w:ascii="Times New Roman" w:eastAsia="Arial Unicode MS" w:hAnsi="Times New Roman" w:cs="Mangal"/>
                <w:b/>
                <w:color w:val="000000"/>
                <w:kern w:val="3"/>
                <w:sz w:val="24"/>
                <w:szCs w:val="24"/>
                <w:lang w:eastAsia="zh-CN" w:bidi="hi-IN"/>
              </w:rPr>
              <w:t xml:space="preserve">la construcción de la identidad y autonomía personal, así como la integración de otras nociones como la aceptación de la diversidad, el respeto, la empatía, la responsabilidad, etc., como ejes centrales de la persona. </w:t>
            </w:r>
            <w:r w:rsidRPr="00F53854">
              <w:rPr>
                <w:rFonts w:ascii="Times New Roman" w:eastAsia="Arial Unicode MS" w:hAnsi="Times New Roman" w:cs="Mangal"/>
                <w:color w:val="000000"/>
                <w:kern w:val="3"/>
                <w:sz w:val="24"/>
                <w:szCs w:val="24"/>
                <w:lang w:eastAsia="zh-CN" w:bidi="hi-IN"/>
              </w:rPr>
              <w:t>También implica el desarrollo de la inteligencia emocional y habilidades sociales y técnicas de comunicación para alcanzar relaciones interpersonales satisfactorias y resolver conflictos aplicando la mediación y la conciliación.</w:t>
            </w:r>
          </w:p>
          <w:p w:rsidR="00F53854" w:rsidRPr="00F53854" w:rsidRDefault="00F53854" w:rsidP="00F53854">
            <w:pPr>
              <w:autoSpaceDE w:val="0"/>
              <w:autoSpaceDN w:val="0"/>
              <w:adjustRightInd w:val="0"/>
              <w:jc w:val="both"/>
              <w:rPr>
                <w:rFonts w:ascii="Times New Roman" w:eastAsia="Arial Unicode MS" w:hAnsi="Times New Roman" w:cs="Mangal"/>
                <w:color w:val="000000"/>
                <w:kern w:val="3"/>
                <w:sz w:val="24"/>
                <w:szCs w:val="24"/>
                <w:lang w:eastAsia="zh-CN" w:bidi="hi-IN"/>
              </w:rPr>
            </w:pPr>
          </w:p>
          <w:p w:rsidR="00F53854" w:rsidRPr="00F53854" w:rsidRDefault="00F53854" w:rsidP="00F53854">
            <w:pPr>
              <w:autoSpaceDE w:val="0"/>
              <w:autoSpaceDN w:val="0"/>
              <w:adjustRightInd w:val="0"/>
              <w:jc w:val="both"/>
              <w:rPr>
                <w:rFonts w:ascii="Times New Roman" w:eastAsia="Arial Unicode MS" w:hAnsi="Times New Roman" w:cs="Mangal"/>
                <w:color w:val="000000"/>
                <w:kern w:val="3"/>
                <w:sz w:val="24"/>
                <w:szCs w:val="24"/>
                <w:lang w:eastAsia="zh-CN" w:bidi="hi-IN"/>
              </w:rPr>
            </w:pPr>
            <w:r w:rsidRPr="00F53854">
              <w:rPr>
                <w:rFonts w:ascii="Times New Roman" w:eastAsia="Arial Unicode MS" w:hAnsi="Times New Roman" w:cs="Mangal"/>
                <w:b/>
                <w:color w:val="000000"/>
                <w:kern w:val="3"/>
                <w:sz w:val="24"/>
                <w:szCs w:val="24"/>
                <w:lang w:eastAsia="zh-CN" w:bidi="hi-IN"/>
              </w:rPr>
              <w:t>El criterio dos</w:t>
            </w:r>
            <w:r w:rsidRPr="00F53854">
              <w:rPr>
                <w:rFonts w:ascii="Times New Roman" w:eastAsia="Arial Unicode MS" w:hAnsi="Times New Roman" w:cs="Mangal"/>
                <w:color w:val="000000"/>
                <w:kern w:val="3"/>
                <w:sz w:val="24"/>
                <w:szCs w:val="24"/>
                <w:lang w:eastAsia="zh-CN" w:bidi="hi-IN"/>
              </w:rPr>
              <w:t xml:space="preserve"> se enfoca a </w:t>
            </w:r>
            <w:r w:rsidRPr="00F53854">
              <w:rPr>
                <w:rFonts w:ascii="Times New Roman" w:eastAsia="Arial Unicode MS" w:hAnsi="Times New Roman" w:cs="Mangal"/>
                <w:b/>
                <w:color w:val="000000"/>
                <w:kern w:val="3"/>
                <w:sz w:val="24"/>
                <w:szCs w:val="24"/>
                <w:lang w:eastAsia="zh-CN" w:bidi="hi-IN"/>
              </w:rPr>
              <w:t>la adquisición de habilidades y destrezas en el manejo y contraste de información con objeto de transformarla en ideas y conocimientos propios en forma de productos sociale</w:t>
            </w:r>
            <w:bookmarkStart w:id="0" w:name="_GoBack"/>
            <w:bookmarkEnd w:id="0"/>
            <w:r w:rsidRPr="00F53854">
              <w:rPr>
                <w:rFonts w:ascii="Times New Roman" w:eastAsia="Arial Unicode MS" w:hAnsi="Times New Roman" w:cs="Mangal"/>
                <w:b/>
                <w:color w:val="000000"/>
                <w:kern w:val="3"/>
                <w:sz w:val="24"/>
                <w:szCs w:val="24"/>
                <w:lang w:eastAsia="zh-CN" w:bidi="hi-IN"/>
              </w:rPr>
              <w:t>s que pueden ser difundidos a través del empleo de herramientas y aplicaciones digitales.</w:t>
            </w:r>
            <w:r w:rsidRPr="00F53854">
              <w:rPr>
                <w:rFonts w:ascii="Times New Roman" w:eastAsia="Arial Unicode MS" w:hAnsi="Times New Roman" w:cs="Mangal"/>
                <w:color w:val="000000"/>
                <w:kern w:val="3"/>
                <w:sz w:val="24"/>
                <w:szCs w:val="24"/>
                <w:lang w:eastAsia="zh-CN" w:bidi="hi-IN"/>
              </w:rPr>
              <w:t xml:space="preserve"> Además, </w:t>
            </w:r>
            <w:r w:rsidRPr="00F53854">
              <w:rPr>
                <w:rFonts w:ascii="Times New Roman" w:eastAsia="Arial Unicode MS" w:hAnsi="Times New Roman" w:cs="Mangal"/>
                <w:b/>
                <w:color w:val="000000"/>
                <w:kern w:val="3"/>
                <w:sz w:val="24"/>
                <w:szCs w:val="24"/>
                <w:lang w:eastAsia="zh-CN" w:bidi="hi-IN"/>
              </w:rPr>
              <w:t xml:space="preserve">se persigue que el alumnado desarrolle una capacidad crítica ante los diferentes mensajes provenientes de los medios de comunicación, especialmente de la publicidad y otros productos de ocio y culturales concebidos expresamente para adolescentes, al mismo tiempo que desarrolle hábitos adecuados de consumo de aquella y del tiempo dedicado al entretenimiento digital. </w:t>
            </w:r>
            <w:r w:rsidRPr="00F53854">
              <w:rPr>
                <w:rFonts w:ascii="Times New Roman" w:eastAsia="Arial Unicode MS" w:hAnsi="Times New Roman" w:cs="Mangal"/>
                <w:color w:val="000000"/>
                <w:kern w:val="3"/>
                <w:sz w:val="24"/>
                <w:szCs w:val="24"/>
                <w:lang w:eastAsia="zh-CN" w:bidi="hi-IN"/>
              </w:rPr>
              <w:t>Al mismo tiempo se centra en que el alumnado adquiera competencia comunicativa y dominio de la terminología específica de la materia y de los problemas y temáticas tratados en ella, al solicitársele la elaboración de nueva información a partir de lo investigado y su transferencia a otras materias.</w:t>
            </w:r>
          </w:p>
          <w:p w:rsidR="00F53854" w:rsidRPr="00F53854" w:rsidRDefault="00F53854" w:rsidP="00F53854">
            <w:pPr>
              <w:autoSpaceDE w:val="0"/>
              <w:autoSpaceDN w:val="0"/>
              <w:adjustRightInd w:val="0"/>
              <w:jc w:val="both"/>
              <w:rPr>
                <w:rFonts w:ascii="Times New Roman" w:eastAsia="Arial Unicode MS" w:hAnsi="Times New Roman" w:cs="Mangal"/>
                <w:color w:val="000000"/>
                <w:kern w:val="3"/>
                <w:sz w:val="24"/>
                <w:szCs w:val="24"/>
                <w:lang w:eastAsia="zh-CN" w:bidi="hi-IN"/>
              </w:rPr>
            </w:pPr>
          </w:p>
          <w:p w:rsidR="00F53854" w:rsidRPr="00F53854" w:rsidRDefault="00F53854" w:rsidP="00F53854">
            <w:pPr>
              <w:autoSpaceDE w:val="0"/>
              <w:autoSpaceDN w:val="0"/>
              <w:adjustRightInd w:val="0"/>
              <w:jc w:val="both"/>
              <w:rPr>
                <w:rFonts w:ascii="Times New Roman" w:eastAsia="Arial Unicode MS" w:hAnsi="Times New Roman" w:cs="Mangal"/>
                <w:b/>
                <w:color w:val="000000"/>
                <w:kern w:val="3"/>
                <w:sz w:val="24"/>
                <w:szCs w:val="24"/>
                <w:lang w:eastAsia="zh-CN" w:bidi="hi-IN"/>
              </w:rPr>
            </w:pPr>
            <w:r w:rsidRPr="00F53854">
              <w:rPr>
                <w:rFonts w:ascii="Times New Roman" w:eastAsia="Arial Unicode MS" w:hAnsi="Times New Roman" w:cs="Mangal"/>
                <w:color w:val="000000"/>
                <w:kern w:val="3"/>
                <w:sz w:val="24"/>
                <w:szCs w:val="24"/>
                <w:lang w:eastAsia="zh-CN" w:bidi="hi-IN"/>
              </w:rPr>
              <w:t xml:space="preserve">En relación con los criterios de carácter específico, </w:t>
            </w:r>
            <w:r w:rsidRPr="00F53854">
              <w:rPr>
                <w:rFonts w:ascii="Times New Roman" w:eastAsia="Arial Unicode MS" w:hAnsi="Times New Roman" w:cs="Mangal"/>
                <w:b/>
                <w:color w:val="000000"/>
                <w:kern w:val="3"/>
                <w:sz w:val="24"/>
                <w:szCs w:val="24"/>
                <w:lang w:eastAsia="zh-CN" w:bidi="hi-IN"/>
              </w:rPr>
              <w:t>el número tres</w:t>
            </w:r>
            <w:r w:rsidRPr="00F53854">
              <w:rPr>
                <w:rFonts w:ascii="Times New Roman" w:eastAsia="Arial Unicode MS" w:hAnsi="Times New Roman" w:cs="Mangal"/>
                <w:color w:val="000000"/>
                <w:kern w:val="3"/>
                <w:sz w:val="24"/>
                <w:szCs w:val="24"/>
                <w:lang w:eastAsia="zh-CN" w:bidi="hi-IN"/>
              </w:rPr>
              <w:t xml:space="preserve"> propone </w:t>
            </w:r>
            <w:r w:rsidRPr="00F53854">
              <w:rPr>
                <w:rFonts w:ascii="Times New Roman" w:eastAsia="Arial Unicode MS" w:hAnsi="Times New Roman" w:cs="Mangal"/>
                <w:b/>
                <w:color w:val="000000"/>
                <w:kern w:val="3"/>
                <w:sz w:val="24"/>
                <w:szCs w:val="24"/>
                <w:lang w:eastAsia="zh-CN" w:bidi="hi-IN"/>
              </w:rPr>
              <w:t>que el alumnado conozca y aplique la Declaración Universal de los Derechos Humanos ante las diversas formas de injusticias y que desarrolle un pensamiento ético crítico con las posturas de gobernantes o grandes corporaciones económicas que se desvíen de estos principios.</w:t>
            </w:r>
          </w:p>
          <w:p w:rsidR="00F53854" w:rsidRPr="00F53854" w:rsidRDefault="00F53854" w:rsidP="00F53854">
            <w:pPr>
              <w:autoSpaceDE w:val="0"/>
              <w:autoSpaceDN w:val="0"/>
              <w:adjustRightInd w:val="0"/>
              <w:jc w:val="both"/>
              <w:rPr>
                <w:rFonts w:ascii="Times New Roman" w:eastAsia="Arial Unicode MS" w:hAnsi="Times New Roman" w:cs="Mangal"/>
                <w:color w:val="000000"/>
                <w:kern w:val="3"/>
                <w:sz w:val="24"/>
                <w:szCs w:val="24"/>
                <w:lang w:eastAsia="zh-CN" w:bidi="hi-IN"/>
              </w:rPr>
            </w:pPr>
          </w:p>
          <w:p w:rsidR="00F53854" w:rsidRPr="00F53854" w:rsidRDefault="00F53854" w:rsidP="00F53854">
            <w:pPr>
              <w:autoSpaceDE w:val="0"/>
              <w:autoSpaceDN w:val="0"/>
              <w:adjustRightInd w:val="0"/>
              <w:jc w:val="both"/>
              <w:rPr>
                <w:rFonts w:ascii="Times New Roman" w:eastAsia="Arial Unicode MS" w:hAnsi="Times New Roman" w:cs="Mangal"/>
                <w:b/>
                <w:color w:val="000000"/>
                <w:kern w:val="3"/>
                <w:sz w:val="24"/>
                <w:szCs w:val="24"/>
                <w:lang w:eastAsia="zh-CN" w:bidi="hi-IN"/>
              </w:rPr>
            </w:pPr>
            <w:r w:rsidRPr="00F53854">
              <w:rPr>
                <w:rFonts w:ascii="Times New Roman" w:eastAsia="Arial Unicode MS" w:hAnsi="Times New Roman" w:cs="Mangal"/>
                <w:color w:val="000000"/>
                <w:kern w:val="3"/>
                <w:sz w:val="24"/>
                <w:szCs w:val="24"/>
                <w:lang w:eastAsia="zh-CN" w:bidi="hi-IN"/>
              </w:rPr>
              <w:t xml:space="preserve">Se profundiza en el </w:t>
            </w:r>
            <w:r w:rsidRPr="00F53854">
              <w:rPr>
                <w:rFonts w:ascii="Times New Roman" w:eastAsia="Arial Unicode MS" w:hAnsi="Times New Roman" w:cs="Mangal"/>
                <w:b/>
                <w:color w:val="000000"/>
                <w:kern w:val="3"/>
                <w:sz w:val="24"/>
                <w:szCs w:val="24"/>
                <w:lang w:eastAsia="zh-CN" w:bidi="hi-IN"/>
              </w:rPr>
              <w:t xml:space="preserve">criterio </w:t>
            </w:r>
            <w:r w:rsidRPr="00F53854">
              <w:rPr>
                <w:rFonts w:ascii="Times New Roman" w:eastAsia="Arial Unicode MS" w:hAnsi="Times New Roman" w:cs="Mangal"/>
                <w:color w:val="000000"/>
                <w:kern w:val="3"/>
                <w:sz w:val="24"/>
                <w:szCs w:val="24"/>
                <w:lang w:eastAsia="zh-CN" w:bidi="hi-IN"/>
              </w:rPr>
              <w:t xml:space="preserve">antecedente con el </w:t>
            </w:r>
            <w:r w:rsidRPr="00F53854">
              <w:rPr>
                <w:rFonts w:ascii="Times New Roman" w:eastAsia="Arial Unicode MS" w:hAnsi="Times New Roman" w:cs="Mangal"/>
                <w:b/>
                <w:color w:val="000000"/>
                <w:kern w:val="3"/>
                <w:sz w:val="24"/>
                <w:szCs w:val="24"/>
                <w:lang w:eastAsia="zh-CN" w:bidi="hi-IN"/>
              </w:rPr>
              <w:t>número cuatro</w:t>
            </w:r>
            <w:r w:rsidRPr="00F53854">
              <w:rPr>
                <w:rFonts w:ascii="Times New Roman" w:eastAsia="Arial Unicode MS" w:hAnsi="Times New Roman" w:cs="Mangal"/>
                <w:color w:val="000000"/>
                <w:kern w:val="3"/>
                <w:sz w:val="24"/>
                <w:szCs w:val="24"/>
                <w:lang w:eastAsia="zh-CN" w:bidi="hi-IN"/>
              </w:rPr>
              <w:t xml:space="preserve">, proponiendo </w:t>
            </w:r>
            <w:r w:rsidRPr="00F53854">
              <w:rPr>
                <w:rFonts w:ascii="Times New Roman" w:eastAsia="Arial Unicode MS" w:hAnsi="Times New Roman" w:cs="Mangal"/>
                <w:b/>
                <w:color w:val="000000"/>
                <w:kern w:val="3"/>
                <w:sz w:val="24"/>
                <w:szCs w:val="24"/>
                <w:lang w:eastAsia="zh-CN" w:bidi="hi-IN"/>
              </w:rPr>
              <w:t>que el alumnado analice el fenómeno de la globalización desde el punto de vista económico y cultural y sus consecuencias, como la pobreza, la desigualdad legal y material, la homogeneización cultural o aculturación, el consumismo, los hábitos nocivos de ocio, etc.</w:t>
            </w:r>
          </w:p>
          <w:p w:rsidR="00F53854" w:rsidRPr="00F53854" w:rsidRDefault="00F53854" w:rsidP="00F53854">
            <w:pPr>
              <w:autoSpaceDE w:val="0"/>
              <w:autoSpaceDN w:val="0"/>
              <w:adjustRightInd w:val="0"/>
              <w:jc w:val="both"/>
              <w:rPr>
                <w:rFonts w:ascii="Times New Roman" w:eastAsia="Arial Unicode MS" w:hAnsi="Times New Roman" w:cs="Mangal"/>
                <w:color w:val="000000"/>
                <w:kern w:val="3"/>
                <w:sz w:val="24"/>
                <w:szCs w:val="24"/>
                <w:lang w:eastAsia="zh-CN" w:bidi="hi-IN"/>
              </w:rPr>
            </w:pPr>
          </w:p>
          <w:p w:rsidR="00F53854" w:rsidRPr="00F53854" w:rsidRDefault="00F53854" w:rsidP="00F53854">
            <w:pPr>
              <w:autoSpaceDE w:val="0"/>
              <w:autoSpaceDN w:val="0"/>
              <w:adjustRightInd w:val="0"/>
              <w:jc w:val="both"/>
              <w:rPr>
                <w:rFonts w:ascii="Times New Roman" w:eastAsia="Arial Unicode MS" w:hAnsi="Times New Roman" w:cs="Mangal"/>
                <w:b/>
                <w:color w:val="000000"/>
                <w:kern w:val="3"/>
                <w:sz w:val="24"/>
                <w:szCs w:val="24"/>
                <w:lang w:eastAsia="zh-CN" w:bidi="hi-IN"/>
              </w:rPr>
            </w:pPr>
            <w:r w:rsidRPr="00F53854">
              <w:rPr>
                <w:rFonts w:ascii="Times New Roman" w:eastAsia="Arial Unicode MS" w:hAnsi="Times New Roman" w:cs="Mangal"/>
                <w:color w:val="000000"/>
                <w:kern w:val="3"/>
                <w:sz w:val="24"/>
                <w:szCs w:val="24"/>
                <w:lang w:eastAsia="zh-CN" w:bidi="hi-IN"/>
              </w:rPr>
              <w:t xml:space="preserve">El siguiente </w:t>
            </w:r>
            <w:r w:rsidRPr="00F53854">
              <w:rPr>
                <w:rFonts w:ascii="Times New Roman" w:eastAsia="Arial Unicode MS" w:hAnsi="Times New Roman" w:cs="Mangal"/>
                <w:b/>
                <w:color w:val="000000"/>
                <w:kern w:val="3"/>
                <w:sz w:val="24"/>
                <w:szCs w:val="24"/>
                <w:lang w:eastAsia="zh-CN" w:bidi="hi-IN"/>
              </w:rPr>
              <w:t xml:space="preserve">criterio, </w:t>
            </w:r>
            <w:r w:rsidRPr="00F53854">
              <w:rPr>
                <w:rFonts w:ascii="Times New Roman" w:eastAsia="Arial Unicode MS" w:hAnsi="Times New Roman" w:cs="Mangal"/>
                <w:color w:val="000000"/>
                <w:kern w:val="3"/>
                <w:sz w:val="24"/>
                <w:szCs w:val="24"/>
                <w:lang w:eastAsia="zh-CN" w:bidi="hi-IN"/>
              </w:rPr>
              <w:t>el</w:t>
            </w:r>
            <w:r w:rsidRPr="00F53854">
              <w:rPr>
                <w:rFonts w:ascii="Times New Roman" w:eastAsia="Arial Unicode MS" w:hAnsi="Times New Roman" w:cs="Mangal"/>
                <w:b/>
                <w:color w:val="000000"/>
                <w:kern w:val="3"/>
                <w:sz w:val="24"/>
                <w:szCs w:val="24"/>
                <w:lang w:eastAsia="zh-CN" w:bidi="hi-IN"/>
              </w:rPr>
              <w:t xml:space="preserve"> cinco</w:t>
            </w:r>
            <w:r w:rsidRPr="00F53854">
              <w:rPr>
                <w:rFonts w:ascii="Times New Roman" w:eastAsia="Arial Unicode MS" w:hAnsi="Times New Roman" w:cs="Mangal"/>
                <w:color w:val="000000"/>
                <w:kern w:val="3"/>
                <w:sz w:val="24"/>
                <w:szCs w:val="24"/>
                <w:lang w:eastAsia="zh-CN" w:bidi="hi-IN"/>
              </w:rPr>
              <w:t>, se detiene en que el alumnado adquiera los conocimientos básicos de cualquier ciudadano o ciudadana de una democracia al proponer que conozca el funcionamiento del sistema democrático y el papel de las instituciones y personas que nos representan, así como la importancia de los servicios públicos y las acciones para conservarlos, con la intención de procurar su disponibilidad a aplicar ese aprendizaje en contextos cercanos como el centro y el barrio. Así, el criterio persigue</w:t>
            </w:r>
            <w:r w:rsidRPr="00F53854">
              <w:rPr>
                <w:rFonts w:ascii="Times New Roman" w:eastAsia="Arial Unicode MS" w:hAnsi="Times New Roman" w:cs="Mangal"/>
                <w:b/>
                <w:color w:val="000000"/>
                <w:kern w:val="3"/>
                <w:sz w:val="24"/>
                <w:szCs w:val="24"/>
                <w:lang w:eastAsia="zh-CN" w:bidi="hi-IN"/>
              </w:rPr>
              <w:t xml:space="preserve"> que el alumnado aprenda a convivir democráticamente valorando de modo crítico las reglas del juego y desarrolle actitudes y comportamientos opuestos a las diversas formas de corrupción. También se procura que el alumnado analice su realidad social y detecte los problemas de esta para explorar posibles soluciones desde un compromiso e iniciativa firme de mejora.</w:t>
            </w:r>
          </w:p>
          <w:p w:rsidR="00F53854" w:rsidRPr="00F53854" w:rsidRDefault="00F53854" w:rsidP="00F53854">
            <w:pPr>
              <w:autoSpaceDE w:val="0"/>
              <w:autoSpaceDN w:val="0"/>
              <w:adjustRightInd w:val="0"/>
              <w:jc w:val="both"/>
              <w:rPr>
                <w:rFonts w:ascii="Times New Roman" w:eastAsia="Arial Unicode MS" w:hAnsi="Times New Roman" w:cs="Mangal"/>
                <w:color w:val="000000"/>
                <w:kern w:val="3"/>
                <w:sz w:val="24"/>
                <w:szCs w:val="24"/>
                <w:lang w:eastAsia="zh-CN" w:bidi="hi-IN"/>
              </w:rPr>
            </w:pPr>
          </w:p>
          <w:p w:rsidR="00F53854" w:rsidRPr="00F53854" w:rsidRDefault="00F53854" w:rsidP="00F53854">
            <w:pPr>
              <w:autoSpaceDE w:val="0"/>
              <w:autoSpaceDN w:val="0"/>
              <w:adjustRightInd w:val="0"/>
              <w:jc w:val="both"/>
              <w:rPr>
                <w:rFonts w:ascii="Times New Roman" w:eastAsia="Arial Unicode MS" w:hAnsi="Times New Roman" w:cs="Mangal"/>
                <w:b/>
                <w:color w:val="000000"/>
                <w:kern w:val="3"/>
                <w:sz w:val="24"/>
                <w:szCs w:val="24"/>
                <w:lang w:eastAsia="zh-CN" w:bidi="hi-IN"/>
              </w:rPr>
            </w:pPr>
            <w:r w:rsidRPr="00F53854">
              <w:rPr>
                <w:rFonts w:ascii="Times New Roman" w:eastAsia="Arial Unicode MS" w:hAnsi="Times New Roman" w:cs="Mangal"/>
                <w:color w:val="000000"/>
                <w:kern w:val="3"/>
                <w:sz w:val="24"/>
                <w:szCs w:val="24"/>
                <w:lang w:eastAsia="zh-CN" w:bidi="hi-IN"/>
              </w:rPr>
              <w:t xml:space="preserve">Por último, con </w:t>
            </w:r>
            <w:r w:rsidRPr="00F53854">
              <w:rPr>
                <w:rFonts w:ascii="Times New Roman" w:eastAsia="Arial Unicode MS" w:hAnsi="Times New Roman" w:cs="Mangal"/>
                <w:b/>
                <w:color w:val="000000"/>
                <w:kern w:val="3"/>
                <w:sz w:val="24"/>
                <w:szCs w:val="24"/>
                <w:lang w:eastAsia="zh-CN" w:bidi="hi-IN"/>
              </w:rPr>
              <w:t>el criterio número seis se pretende que el alumnado realice una reflexión crítica sobre el concepto de «desarrollo sostenible» advirtiendo la posible paradoja en la que se incurre entre los planteamientos ideológicos, políticos y económicos y el margen que estos ofrecen a la acción cotidiana.</w:t>
            </w:r>
          </w:p>
        </w:tc>
      </w:tr>
    </w:tbl>
    <w:p w:rsidR="00F53854" w:rsidRDefault="00F53854"/>
    <w:sectPr w:rsidR="00F5385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43" w:rsidRDefault="00174243" w:rsidP="00582BB6">
      <w:pPr>
        <w:spacing w:after="0" w:line="240" w:lineRule="auto"/>
      </w:pPr>
      <w:r>
        <w:separator/>
      </w:r>
    </w:p>
  </w:endnote>
  <w:endnote w:type="continuationSeparator" w:id="0">
    <w:p w:rsidR="00174243" w:rsidRDefault="00174243" w:rsidP="0058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Unicode MS">
    <w:panose1 w:val="020B0604020202020204"/>
    <w:charset w:val="00"/>
    <w:family w:val="auto"/>
    <w:pitch w:val="variable"/>
  </w:font>
  <w:font w:name="MS ??">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3012"/>
      <w:docPartObj>
        <w:docPartGallery w:val="Page Numbers (Bottom of Page)"/>
        <w:docPartUnique/>
      </w:docPartObj>
    </w:sdtPr>
    <w:sdtContent>
      <w:p w:rsidR="00582BB6" w:rsidRDefault="00582BB6">
        <w:pPr>
          <w:pStyle w:val="Piedepgina"/>
          <w:jc w:val="right"/>
        </w:pPr>
        <w:r>
          <w:fldChar w:fldCharType="begin"/>
        </w:r>
        <w:r>
          <w:instrText>PAGE   \* MERGEFORMAT</w:instrText>
        </w:r>
        <w:r>
          <w:fldChar w:fldCharType="separate"/>
        </w:r>
        <w:r w:rsidR="00F53854">
          <w:rPr>
            <w:noProof/>
          </w:rPr>
          <w:t>12</w:t>
        </w:r>
        <w:r>
          <w:fldChar w:fldCharType="end"/>
        </w:r>
      </w:p>
    </w:sdtContent>
  </w:sdt>
  <w:p w:rsidR="00582BB6" w:rsidRDefault="00582B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43" w:rsidRDefault="00174243" w:rsidP="00582BB6">
      <w:pPr>
        <w:spacing w:after="0" w:line="240" w:lineRule="auto"/>
      </w:pPr>
      <w:r>
        <w:separator/>
      </w:r>
    </w:p>
  </w:footnote>
  <w:footnote w:type="continuationSeparator" w:id="0">
    <w:p w:rsidR="00174243" w:rsidRDefault="00174243" w:rsidP="0058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B6" w:rsidRPr="00582BB6" w:rsidRDefault="00582BB6" w:rsidP="00582BB6">
    <w:pPr>
      <w:pStyle w:val="Encabezado"/>
      <w:jc w:val="right"/>
      <w:rPr>
        <w:b/>
        <w:i/>
        <w:sz w:val="24"/>
        <w:szCs w:val="24"/>
      </w:rPr>
    </w:pPr>
    <w:r w:rsidRPr="00582BB6">
      <w:rPr>
        <w:b/>
        <w:i/>
        <w:sz w:val="24"/>
        <w:szCs w:val="24"/>
      </w:rPr>
      <w:t>IES PABLO MONTESINO</w:t>
    </w:r>
  </w:p>
  <w:p w:rsidR="00582BB6" w:rsidRPr="00582BB6" w:rsidRDefault="00582BB6" w:rsidP="00582BB6">
    <w:pPr>
      <w:pStyle w:val="Encabezado"/>
      <w:jc w:val="right"/>
      <w:rPr>
        <w:b/>
        <w:i/>
        <w:sz w:val="24"/>
        <w:szCs w:val="24"/>
      </w:rPr>
    </w:pPr>
    <w:r w:rsidRPr="00582BB6">
      <w:rPr>
        <w:b/>
        <w:i/>
        <w:sz w:val="24"/>
        <w:szCs w:val="24"/>
      </w:rPr>
      <w:t>CRITER</w:t>
    </w:r>
    <w:r>
      <w:rPr>
        <w:b/>
        <w:i/>
        <w:sz w:val="24"/>
        <w:szCs w:val="24"/>
      </w:rPr>
      <w:t xml:space="preserve">IOS DE EVALUACIÓN </w:t>
    </w:r>
  </w:p>
  <w:p w:rsidR="00582BB6" w:rsidRPr="00582BB6" w:rsidRDefault="00582BB6" w:rsidP="00582BB6">
    <w:pPr>
      <w:pStyle w:val="Encabezado"/>
      <w:jc w:val="right"/>
      <w:rPr>
        <w:b/>
        <w:i/>
        <w:sz w:val="24"/>
        <w:szCs w:val="24"/>
      </w:rPr>
    </w:pPr>
    <w:r w:rsidRPr="00582BB6">
      <w:rPr>
        <w:b/>
        <w:i/>
        <w:sz w:val="24"/>
        <w:szCs w:val="24"/>
      </w:rPr>
      <w:t>CURSO 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B6"/>
    <w:rsid w:val="00174243"/>
    <w:rsid w:val="00582BB6"/>
    <w:rsid w:val="00D22985"/>
    <w:rsid w:val="00F538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963C"/>
  <w15:chartTrackingRefBased/>
  <w15:docId w15:val="{138FB5CA-3D1D-4B9E-811C-1C554F46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B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2BB6"/>
  </w:style>
  <w:style w:type="paragraph" w:styleId="Piedepgina">
    <w:name w:val="footer"/>
    <w:basedOn w:val="Normal"/>
    <w:link w:val="PiedepginaCar"/>
    <w:uiPriority w:val="99"/>
    <w:unhideWhenUsed/>
    <w:rsid w:val="00582B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2BB6"/>
  </w:style>
  <w:style w:type="table" w:styleId="Tablaconcuadrcula">
    <w:name w:val="Table Grid"/>
    <w:basedOn w:val="Tablanormal"/>
    <w:uiPriority w:val="39"/>
    <w:rsid w:val="0058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582BB6"/>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582BB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3627</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maría sosa</dc:creator>
  <cp:keywords/>
  <dc:description/>
  <cp:lastModifiedBy>carmen maría sosa</cp:lastModifiedBy>
  <cp:revision>1</cp:revision>
  <dcterms:created xsi:type="dcterms:W3CDTF">2020-02-19T16:53:00Z</dcterms:created>
  <dcterms:modified xsi:type="dcterms:W3CDTF">2020-02-19T17:21:00Z</dcterms:modified>
</cp:coreProperties>
</file>