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1A" w:rsidRDefault="00AF531A" w:rsidP="00AF531A">
      <w:pPr>
        <w:pStyle w:val="Default"/>
        <w:snapToGrid w:val="0"/>
        <w:spacing w:before="120" w:after="120"/>
        <w:jc w:val="both"/>
        <w:rPr>
          <w:b/>
        </w:rPr>
      </w:pPr>
      <w:bookmarkStart w:id="0" w:name="_Hlk25607211"/>
      <w:r>
        <w:rPr>
          <w:b/>
        </w:rPr>
        <w:t>CRITERIOS DE EVALUACION DE 2º ESO.</w:t>
      </w:r>
    </w:p>
    <w:bookmarkEnd w:id="0"/>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r>
        <w:rPr>
          <w:rFonts w:ascii="Times New Roman" w:hAnsi="Times New Roman" w:cs="Times New Roman"/>
          <w:b/>
        </w:rPr>
        <w:t>UNIDAD DE PROGRAMACIÓN: 1. LA ACTIVIDAD CIENTÍFICA.</w:t>
      </w:r>
    </w:p>
    <w:p w:rsidR="00AF531A" w:rsidRDefault="00AF531A" w:rsidP="00AF531A">
      <w:pPr>
        <w:pStyle w:val="Default"/>
        <w:snapToGrid w:val="0"/>
        <w:spacing w:before="120" w:after="120"/>
        <w:jc w:val="both"/>
        <w:rPr>
          <w:b/>
        </w:rPr>
      </w:pPr>
    </w:p>
    <w:p w:rsidR="00AF531A" w:rsidRDefault="00AF531A" w:rsidP="00AF531A">
      <w:pPr>
        <w:pStyle w:val="Default"/>
        <w:snapToGrid w:val="0"/>
        <w:spacing w:before="120" w:after="120"/>
        <w:jc w:val="both"/>
        <w:rPr>
          <w:b/>
        </w:rPr>
      </w:pPr>
      <w:r>
        <w:rPr>
          <w:b/>
        </w:rPr>
        <w:t xml:space="preserve">Criterio de evaluación 1. </w:t>
      </w:r>
      <w:r>
        <w:t>Reconocer las diferentes características del trabajo científico y utilizarlas para explicar los fenómenos físicos y químicos que ocurren en el entorno, solucionando interrogantes o problemas relevantes de incidencia en la vida cotidiana. Conocer y aplicar los procedimientos científicos para determinar magnitudes y establecer relaciones entre ellas. Identificar y utilizar las sustancias y materiales básicos del laboratorio de Física y Química, y del trabajo de campo, respetando las normas de seguridad establecidas y de eliminación de residuos para la protección de su entorno inmediato y del medioambiente.</w:t>
      </w:r>
    </w:p>
    <w:p w:rsidR="00AF531A" w:rsidRDefault="00AF531A" w:rsidP="00AF531A">
      <w:pPr>
        <w:pStyle w:val="Standarduser"/>
        <w:snapToGrid w:val="0"/>
        <w:spacing w:before="120" w:after="120"/>
        <w:jc w:val="both"/>
        <w:rPr>
          <w:b/>
        </w:rPr>
      </w:pPr>
      <w:r>
        <w:rPr>
          <w:b/>
        </w:rPr>
        <w:tab/>
        <w:t>Estándares de aprendizaje evaluables relacionados</w:t>
      </w:r>
      <w:r>
        <w:rPr>
          <w:kern w:val="0"/>
        </w:rPr>
        <w:t xml:space="preserve"> 1, 4, 5, 6.</w:t>
      </w:r>
      <w:r>
        <w:rPr>
          <w:b/>
        </w:rPr>
        <w:t xml:space="preserve"> </w:t>
      </w:r>
    </w:p>
    <w:p w:rsidR="00AF531A" w:rsidRDefault="00AF531A" w:rsidP="00AF531A">
      <w:pPr>
        <w:pStyle w:val="Default"/>
        <w:snapToGrid w:val="0"/>
        <w:spacing w:before="120" w:after="120"/>
        <w:jc w:val="both"/>
        <w:rPr>
          <w:b/>
        </w:rPr>
      </w:pPr>
    </w:p>
    <w:p w:rsidR="00AF531A" w:rsidRDefault="00AF531A" w:rsidP="00AF531A">
      <w:pPr>
        <w:pStyle w:val="Default"/>
        <w:snapToGrid w:val="0"/>
        <w:spacing w:before="120" w:after="120"/>
        <w:jc w:val="both"/>
      </w:pPr>
      <w:r>
        <w:rPr>
          <w:b/>
        </w:rPr>
        <w:t xml:space="preserve">Criterio de evaluación 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w:t>
      </w:r>
    </w:p>
    <w:p w:rsidR="00AF531A" w:rsidRDefault="00AF531A" w:rsidP="00AF531A">
      <w:pPr>
        <w:pStyle w:val="Standarduser"/>
        <w:snapToGrid w:val="0"/>
        <w:spacing w:before="120" w:after="120"/>
        <w:jc w:val="both"/>
        <w:rPr>
          <w:b/>
        </w:rPr>
      </w:pPr>
    </w:p>
    <w:p w:rsidR="00AF531A" w:rsidRDefault="00AF531A" w:rsidP="00AF531A">
      <w:pPr>
        <w:pStyle w:val="Default"/>
        <w:snapToGrid w:val="0"/>
        <w:spacing w:before="120" w:after="120"/>
        <w:jc w:val="both"/>
      </w:pPr>
      <w:r>
        <w:rPr>
          <w:b/>
        </w:rPr>
        <w:t xml:space="preserve">Criterio de evaluación 3. </w:t>
      </w:r>
      <w:r>
        <w:t>Recoger de forma ordenada información sobre temas científicos transmitida por el profesorado o que aparece en publicaciones y medios de comunicación e interpretarla participando en la realización de informes sencillos mediante exposiciones verbales, escritas o audiovisuales. Desarrollar pequeños trabajos de investigación utilizando las TIC en los que se apliquen las diferentes características de la actividad científica.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2, 7, 8, 9, 10.</w:t>
      </w:r>
      <w:r>
        <w:rPr>
          <w:b/>
        </w:rPr>
        <w:t xml:space="preserve"> </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r>
        <w:rPr>
          <w:b/>
        </w:rPr>
        <w:t xml:space="preserve">Criterio de evaluación </w:t>
      </w:r>
      <w:r>
        <w:rPr>
          <w:b/>
          <w:kern w:val="0"/>
        </w:rPr>
        <w:t>4. Diferenciar entre propiedades generales y específicas de la materia relacionándolas con su naturaleza y sus aplicaciones. Justificar las propiedades de la materia en los diferentes estados de agregación y sus cambios de estado, empleando el modelo cinético molecular, así como, relacionar las variables de las que depende el estado de un gas a partir de representaciones gráficas o tablas de los resultados obtenidos en experiencias de laboratorio o simulaciones virtuales realizadas por ordenador.</w:t>
      </w:r>
      <w:r>
        <w:rPr>
          <w:b/>
        </w:rPr>
        <w:t xml:space="preserve"> </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 xml:space="preserve">11, 12, 13, 14, 15, 16, 17, </w:t>
      </w:r>
      <w:r>
        <w:rPr>
          <w:kern w:val="0"/>
        </w:rPr>
        <w:tab/>
        <w:t>18, 19.</w:t>
      </w:r>
      <w:r>
        <w:rPr>
          <w:b/>
        </w:rPr>
        <w:t xml:space="preserve"> </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p>
    <w:p w:rsidR="00AF531A" w:rsidRDefault="00AF531A" w:rsidP="00AF531A">
      <w:pPr>
        <w:rPr>
          <w:rFonts w:ascii="Times New Roman" w:hAnsi="Times New Roman" w:cs="Times New Roman"/>
          <w:b/>
        </w:rPr>
      </w:pPr>
      <w:r>
        <w:rPr>
          <w:rFonts w:ascii="Times New Roman" w:hAnsi="Times New Roman" w:cs="Times New Roman"/>
          <w:b/>
        </w:rPr>
        <w:t>UNIDAD DE PROGRAMACIÓN: 2. PROPIEDADES DE LA MATERIA.</w:t>
      </w:r>
    </w:p>
    <w:p w:rsidR="00AF531A" w:rsidRDefault="00AF531A" w:rsidP="00AF531A">
      <w:pPr>
        <w:pStyle w:val="Standarduser"/>
        <w:snapToGrid w:val="0"/>
        <w:spacing w:before="120" w:after="120"/>
        <w:jc w:val="both"/>
        <w:rPr>
          <w:b/>
        </w:rPr>
      </w:pPr>
    </w:p>
    <w:p w:rsidR="00AF531A" w:rsidRDefault="00AF531A" w:rsidP="00AF531A">
      <w:pPr>
        <w:pStyle w:val="Default"/>
        <w:snapToGrid w:val="0"/>
        <w:spacing w:before="120" w:after="120"/>
        <w:jc w:val="both"/>
      </w:pPr>
      <w:r>
        <w:rPr>
          <w:b/>
        </w:rPr>
        <w:t xml:space="preserve">Criterio de evaluación 1. </w:t>
      </w:r>
      <w:r>
        <w:t>Reconocer las diferentes características del trabajo científico y utilizarlas para explicar los fenómenos físicos y químicos que ocurren en el entorno, solucionando interrogantes o problemas relevantes de incidencia en la vida cotidiana. Conocer y aplicar los procedimientos científicos para determinar magnitudes y establecer relaciones entre ellas. Identificar y utilizar las sustancias y materiales básicos del laboratorio de Física y Química, y del trabajo de campo, respetando las normas de seguridad establecidas y de eliminación de residuos para la protección de su entorno inmediato y del medioambiente.</w:t>
      </w:r>
    </w:p>
    <w:p w:rsidR="00AF531A" w:rsidRDefault="00AF531A" w:rsidP="00AF531A">
      <w:pPr>
        <w:pStyle w:val="Standarduser"/>
        <w:snapToGrid w:val="0"/>
        <w:spacing w:before="120" w:after="120"/>
        <w:jc w:val="both"/>
        <w:rPr>
          <w:b/>
        </w:rPr>
      </w:pPr>
      <w:r>
        <w:rPr>
          <w:b/>
        </w:rPr>
        <w:tab/>
        <w:t>Estándares de aprendizaje evaluables relacionados</w:t>
      </w:r>
      <w:r>
        <w:rPr>
          <w:kern w:val="0"/>
        </w:rPr>
        <w:t xml:space="preserve"> 1, 4, 5, 6.</w:t>
      </w:r>
      <w:r>
        <w:rPr>
          <w:b/>
        </w:rPr>
        <w:t xml:space="preserve"> </w:t>
      </w:r>
    </w:p>
    <w:p w:rsidR="00AF531A" w:rsidRDefault="00AF531A" w:rsidP="00AF531A">
      <w:pPr>
        <w:pStyle w:val="Default"/>
        <w:snapToGrid w:val="0"/>
        <w:spacing w:before="120" w:after="120"/>
        <w:jc w:val="both"/>
      </w:pPr>
      <w:bookmarkStart w:id="1" w:name="_Hlk25592110"/>
      <w:r>
        <w:rPr>
          <w:b/>
        </w:rPr>
        <w:t xml:space="preserve">Criterio de evaluación </w:t>
      </w:r>
      <w:bookmarkEnd w:id="1"/>
      <w:r>
        <w:rPr>
          <w:b/>
        </w:rPr>
        <w:t xml:space="preserve">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p>
    <w:p w:rsidR="00AF531A" w:rsidRDefault="00AF531A" w:rsidP="00AF531A">
      <w:pPr>
        <w:pStyle w:val="Standarduser"/>
        <w:snapToGrid w:val="0"/>
        <w:spacing w:before="120" w:after="120"/>
        <w:jc w:val="both"/>
        <w:rPr>
          <w:b/>
        </w:rPr>
      </w:pPr>
      <w:r>
        <w:tab/>
      </w:r>
      <w:r>
        <w:rPr>
          <w:b/>
        </w:rPr>
        <w:t xml:space="preserve">Estándares de aprendizaje evaluables relacionados </w:t>
      </w:r>
      <w:r>
        <w:rPr>
          <w:kern w:val="0"/>
        </w:rPr>
        <w:t>3.</w:t>
      </w:r>
    </w:p>
    <w:p w:rsidR="00AF531A" w:rsidRDefault="00AF531A" w:rsidP="00AF531A">
      <w:pPr>
        <w:pStyle w:val="Default"/>
        <w:snapToGrid w:val="0"/>
        <w:spacing w:before="120" w:after="120"/>
        <w:jc w:val="both"/>
      </w:pPr>
    </w:p>
    <w:p w:rsidR="00AF531A" w:rsidRDefault="00AF531A" w:rsidP="00AF531A">
      <w:pPr>
        <w:pStyle w:val="Default"/>
        <w:snapToGrid w:val="0"/>
        <w:spacing w:before="120" w:after="120"/>
        <w:jc w:val="both"/>
      </w:pPr>
    </w:p>
    <w:p w:rsidR="00AF531A" w:rsidRDefault="00AF531A" w:rsidP="00AF531A">
      <w:pPr>
        <w:pStyle w:val="Standarduser"/>
        <w:tabs>
          <w:tab w:val="left" w:leader="dot" w:pos="11912"/>
        </w:tabs>
        <w:autoSpaceDE w:val="0"/>
        <w:spacing w:before="120" w:after="120"/>
        <w:jc w:val="both"/>
      </w:pPr>
      <w:r>
        <w:rPr>
          <w:b/>
        </w:rPr>
        <w:t xml:space="preserve">Criterio de evaluación 3. </w:t>
      </w:r>
      <w:r>
        <w:t>Recoger de forma ordenada información sobre temas científicos transmitida por el profesorado o que aparece en publicaciones y medios de comunicación e interpretarla participando en la realización de informes sencillos mediante exposiciones verbales, escritas o audiovisuales. Desarrollar pequeños trabajos de investigación utilizando las TIC en los que se apliquen las diferentes características de la actividad científica.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2, 7, 8, 9, 10.</w:t>
      </w:r>
      <w:r>
        <w:rPr>
          <w:b/>
        </w:rPr>
        <w:t xml:space="preserve"> </w:t>
      </w: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r>
        <w:rPr>
          <w:rFonts w:ascii="Times New Roman" w:hAnsi="Times New Roman" w:cs="Times New Roman"/>
          <w:b/>
        </w:rPr>
        <w:t>UNIDAD DE PROGRAMACIÓN: 3. SISTEMAS MATERIALES.</w:t>
      </w: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pStyle w:val="Default"/>
        <w:snapToGrid w:val="0"/>
        <w:spacing w:before="120" w:after="120"/>
        <w:jc w:val="both"/>
      </w:pPr>
      <w:r>
        <w:rPr>
          <w:b/>
        </w:rPr>
        <w:t xml:space="preserve">Criterio de evaluación 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r>
        <w:rPr>
          <w:b/>
        </w:rPr>
        <w:t xml:space="preserve">Criterio de evaluación </w:t>
      </w:r>
      <w:r>
        <w:rPr>
          <w:b/>
          <w:kern w:val="0"/>
        </w:rPr>
        <w:t xml:space="preserve">4. </w:t>
      </w:r>
      <w:r>
        <w:rPr>
          <w:kern w:val="0"/>
        </w:rPr>
        <w:t>Diferenciar entre propiedades generales y específicas de la materia relacionándolas con su naturaleza y sus aplicaciones. Justificar las propiedades de la materia en los diferentes estados de agregación y sus cambios de estado, empleando el modelo cinético molecular, así como, relacionar las variables de las que depende el estado de un gas a partir de representaciones gráficas o tablas</w:t>
      </w:r>
      <w:r>
        <w:rPr>
          <w:b/>
          <w:kern w:val="0"/>
        </w:rPr>
        <w:t xml:space="preserve"> </w:t>
      </w:r>
      <w:r>
        <w:rPr>
          <w:kern w:val="0"/>
        </w:rPr>
        <w:t>de los resultados obtenidos en experiencias de laboratorio o simulaciones virtuales realizadas por ordenador.</w:t>
      </w:r>
      <w:r>
        <w:rPr>
          <w:b/>
        </w:rPr>
        <w:t xml:space="preserve"> </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 xml:space="preserve">11, 12, 13, 14, 15, 16, 17, </w:t>
      </w:r>
      <w:r>
        <w:rPr>
          <w:kern w:val="0"/>
        </w:rPr>
        <w:tab/>
        <w:t>18, 19.</w:t>
      </w:r>
      <w:r>
        <w:rPr>
          <w:b/>
        </w:rPr>
        <w:t xml:space="preserve"> </w:t>
      </w: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r>
        <w:rPr>
          <w:rFonts w:ascii="Times New Roman" w:hAnsi="Times New Roman" w:cs="Times New Roman"/>
          <w:b/>
        </w:rPr>
        <w:t>UNIDAD DE PROGRAMACIÓN: 4. ESTRUCTURA DE LA MATERIA.</w:t>
      </w:r>
    </w:p>
    <w:p w:rsidR="00AF531A" w:rsidRDefault="00AF531A" w:rsidP="00AF531A">
      <w:pPr>
        <w:pStyle w:val="Default"/>
        <w:snapToGrid w:val="0"/>
        <w:spacing w:before="120" w:after="120"/>
        <w:jc w:val="both"/>
      </w:pPr>
      <w:r>
        <w:rPr>
          <w:b/>
        </w:rPr>
        <w:t xml:space="preserve">Criterio de evaluación 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pPr>
      <w:r>
        <w:rPr>
          <w:b/>
        </w:rPr>
        <w:t xml:space="preserve">Criterio de evaluación </w:t>
      </w:r>
      <w:r>
        <w:rPr>
          <w:b/>
          <w:kern w:val="0"/>
        </w:rPr>
        <w:t xml:space="preserve">4. </w:t>
      </w:r>
      <w:r>
        <w:rPr>
          <w:kern w:val="0"/>
        </w:rPr>
        <w:t>Diferenciar entre propiedades generales y específicas de la materia relacionándolas con su naturaleza y sus aplicaciones. Justificar las propiedades de la materia en los diferentes estados de agregación y sus cambios de estado, empleando el modelo cinético molecular, así como, relacionar las variables de las que depende el estado de un gas a partir de representaciones gráficas o tablas de los resultados obtenidos en experiencias de laboratorio o simulaciones virtuales realizadas por ordenador.</w:t>
      </w:r>
      <w:r>
        <w:t xml:space="preserve"> </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 xml:space="preserve">11, 12, 13, 14, 15, 16, 17, </w:t>
      </w:r>
      <w:r>
        <w:rPr>
          <w:kern w:val="0"/>
        </w:rPr>
        <w:tab/>
        <w:t>18, 19.</w:t>
      </w:r>
      <w:r>
        <w:rPr>
          <w:b/>
        </w:rPr>
        <w:t xml:space="preserve"> </w:t>
      </w: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rPr>
      </w:pPr>
      <w:r>
        <w:rPr>
          <w:rFonts w:ascii="Times New Roman" w:hAnsi="Times New Roman" w:cs="Times New Roman"/>
          <w:b/>
        </w:rPr>
        <w:t>UNIDAD DE PROGRAMACIÓN: 5. LA REACCIÓN QUÍMICA.</w:t>
      </w:r>
      <w:r>
        <w:rPr>
          <w:rFonts w:ascii="Times New Roman" w:hAnsi="Times New Roman" w:cs="Times New Roman"/>
        </w:rPr>
        <w:t xml:space="preserve"> </w:t>
      </w:r>
    </w:p>
    <w:p w:rsidR="00AF531A" w:rsidRDefault="00AF531A" w:rsidP="00AF531A">
      <w:pPr>
        <w:pStyle w:val="Default"/>
        <w:snapToGrid w:val="0"/>
        <w:spacing w:before="120" w:after="120"/>
        <w:jc w:val="both"/>
      </w:pPr>
      <w:r>
        <w:rPr>
          <w:b/>
        </w:rPr>
        <w:t xml:space="preserve">Criterio de evaluación 1. </w:t>
      </w:r>
      <w:r>
        <w:t xml:space="preserve">Reconocer las diferentes características del trabajo científico y utilizarlas para explicar los fenómenos físicos y químicos que ocurren en el entorno, solucionando interrogantes o problemas relevantes de incidencia en la vida cotidiana. Conocer y aplicar los procedimientos científicos para determinar magnitudes y establecer </w:t>
      </w:r>
      <w:r>
        <w:lastRenderedPageBreak/>
        <w:t>relaciones entre ellas. Identificar y utilizar las sustancias y materiales básicos del laboratorio de Física y Química, y del trabajo de campo, respetando las normas de seguridad establecidas y de eliminación de residuos para la protección de su entorno inmediato y del medioambiente.</w:t>
      </w:r>
    </w:p>
    <w:p w:rsidR="00AF531A" w:rsidRDefault="00AF531A" w:rsidP="00AF531A">
      <w:pPr>
        <w:pStyle w:val="Standarduser"/>
        <w:snapToGrid w:val="0"/>
        <w:spacing w:before="120" w:after="120"/>
        <w:jc w:val="both"/>
        <w:rPr>
          <w:b/>
        </w:rPr>
      </w:pPr>
      <w:r>
        <w:rPr>
          <w:b/>
        </w:rPr>
        <w:tab/>
        <w:t>Estándares de aprendizaje evaluables relacionados</w:t>
      </w:r>
      <w:r>
        <w:rPr>
          <w:kern w:val="0"/>
        </w:rPr>
        <w:t xml:space="preserve"> 1, 4, 5, 6.</w:t>
      </w:r>
      <w:r>
        <w:rPr>
          <w:b/>
        </w:rPr>
        <w:t xml:space="preserve"> </w:t>
      </w:r>
    </w:p>
    <w:p w:rsidR="00AF531A" w:rsidRDefault="00AF531A" w:rsidP="00AF531A">
      <w:pPr>
        <w:pStyle w:val="Default"/>
        <w:snapToGrid w:val="0"/>
        <w:spacing w:before="120" w:after="120"/>
        <w:jc w:val="both"/>
      </w:pPr>
      <w:r>
        <w:rPr>
          <w:b/>
        </w:rPr>
        <w:t xml:space="preserve">Criterio de evaluación 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p>
    <w:p w:rsidR="00AF531A" w:rsidRDefault="00AF531A" w:rsidP="00AF531A">
      <w:pPr>
        <w:pStyle w:val="Standarduser"/>
        <w:snapToGrid w:val="0"/>
        <w:spacing w:before="120" w:after="120"/>
        <w:jc w:val="both"/>
        <w:rPr>
          <w:b/>
        </w:rPr>
      </w:pPr>
      <w:r>
        <w:tab/>
      </w:r>
      <w:r>
        <w:rPr>
          <w:b/>
        </w:rPr>
        <w:t xml:space="preserve">Estándares de aprendizaje evaluables relacionados </w:t>
      </w:r>
      <w:r>
        <w:rPr>
          <w:kern w:val="0"/>
        </w:rPr>
        <w:t>3.</w:t>
      </w:r>
    </w:p>
    <w:p w:rsidR="00AF531A" w:rsidRDefault="00AF531A" w:rsidP="00AF531A">
      <w:pPr>
        <w:pStyle w:val="Default"/>
        <w:snapToGrid w:val="0"/>
        <w:spacing w:before="120" w:after="120"/>
        <w:jc w:val="both"/>
      </w:pPr>
    </w:p>
    <w:p w:rsidR="00AF531A" w:rsidRDefault="00AF531A" w:rsidP="00AF531A">
      <w:pPr>
        <w:pStyle w:val="Standarduser"/>
        <w:tabs>
          <w:tab w:val="left" w:leader="dot" w:pos="11912"/>
        </w:tabs>
        <w:autoSpaceDE w:val="0"/>
        <w:spacing w:before="120" w:after="120"/>
        <w:jc w:val="both"/>
      </w:pPr>
      <w:r>
        <w:rPr>
          <w:b/>
        </w:rPr>
        <w:t xml:space="preserve">Criterio de evaluación 3. </w:t>
      </w:r>
      <w:r>
        <w:t>Recoger de forma ordenada información sobre temas científicos transmitida por el profesorado o que aparece en publicaciones y medios de comunicación e interpretarla participando en la realización de informes sencillos mediante exposiciones verbales, escritas o audiovisuales. Desarrollar pequeños trabajos de investigación utilizando las TIC en los que se apliquen las diferentes características de la actividad científica.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2, 7, 8, 9, 10.</w:t>
      </w:r>
      <w:r>
        <w:rPr>
          <w:b/>
        </w:rPr>
        <w:t xml:space="preserve"> </w:t>
      </w:r>
    </w:p>
    <w:p w:rsidR="00AF531A" w:rsidRDefault="00AF531A" w:rsidP="00AF531A">
      <w:pPr>
        <w:pStyle w:val="Standarduser"/>
        <w:snapToGrid w:val="0"/>
        <w:spacing w:before="120" w:after="120"/>
        <w:jc w:val="both"/>
      </w:pPr>
      <w:r>
        <w:rPr>
          <w:b/>
        </w:rPr>
        <w:t xml:space="preserve">Criterio de evaluación 6. </w:t>
      </w:r>
      <w:r>
        <w:t xml:space="preserve">Distinguir entre cambios químicos y físicos a partir del análisis de situaciones del entorno y de la realización de experiencias sencillas que pongan de manifiesto si se forman o no nuevas sustancias, y describir las reacciones químicas como cambios de unas sustancias en otras nuevas para reconocer su importancia en la vida cotidiana.   </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35, 36, 37.</w:t>
      </w:r>
      <w:r>
        <w:rPr>
          <w:b/>
        </w:rPr>
        <w:t xml:space="preserve"> </w:t>
      </w:r>
    </w:p>
    <w:p w:rsidR="00AF531A" w:rsidRDefault="00AF531A" w:rsidP="00AF531A">
      <w:pPr>
        <w:pStyle w:val="Standarduser"/>
        <w:snapToGrid w:val="0"/>
        <w:spacing w:before="120" w:after="120"/>
        <w:jc w:val="both"/>
      </w:pPr>
      <w:r>
        <w:rPr>
          <w:b/>
        </w:rPr>
        <w:t xml:space="preserve">Criterio de evaluación 7. </w:t>
      </w:r>
      <w:r>
        <w:t>Reconocer la importancia de la obtención de nuevas sustancias por la industria química y valorar su influencia en la mejora de la calidad de vida de las personas, así como las posibles repercusiones negativas más importantes en el medioambiente, con la finalidad de proponer medidas que contribuyan a un desarrollo sostenible y a mitigar problemas medioambientales de ámbito global.</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42, 43, 45, 46.</w:t>
      </w:r>
      <w:r>
        <w:rPr>
          <w:b/>
        </w:rPr>
        <w:t xml:space="preserve"> </w:t>
      </w:r>
    </w:p>
    <w:p w:rsidR="00AF531A" w:rsidRDefault="00AF531A" w:rsidP="00AF531A">
      <w:pPr>
        <w:rPr>
          <w:rFonts w:ascii="Times New Roman" w:hAnsi="Times New Roman" w:cs="Times New Roman"/>
          <w:b/>
        </w:rPr>
      </w:pPr>
    </w:p>
    <w:p w:rsidR="00AF531A" w:rsidRDefault="00AF531A" w:rsidP="00AF531A">
      <w:pPr>
        <w:rPr>
          <w:rFonts w:ascii="Times New Roman" w:hAnsi="Times New Roman" w:cs="Times New Roman"/>
          <w:b/>
        </w:rPr>
      </w:pPr>
      <w:r>
        <w:rPr>
          <w:rFonts w:ascii="Times New Roman" w:hAnsi="Times New Roman" w:cs="Times New Roman"/>
          <w:b/>
        </w:rPr>
        <w:t xml:space="preserve">UNIDAD DE PROGRAMACIÓN: 6. FUERZAS Y MOVIMIENTO. </w:t>
      </w:r>
    </w:p>
    <w:p w:rsidR="00AF531A" w:rsidRDefault="00AF531A" w:rsidP="00AF531A">
      <w:pPr>
        <w:pStyle w:val="Standarduser"/>
        <w:snapToGrid w:val="0"/>
        <w:spacing w:before="120" w:after="120"/>
        <w:jc w:val="both"/>
        <w:rPr>
          <w:b/>
        </w:rPr>
      </w:pPr>
    </w:p>
    <w:p w:rsidR="00AF531A" w:rsidRDefault="00AF531A" w:rsidP="00AF531A">
      <w:pPr>
        <w:pStyle w:val="Default"/>
        <w:snapToGrid w:val="0"/>
        <w:spacing w:before="120" w:after="120"/>
        <w:jc w:val="both"/>
      </w:pPr>
      <w:bookmarkStart w:id="2" w:name="_Hlk25604973"/>
      <w:r>
        <w:rPr>
          <w:b/>
        </w:rPr>
        <w:t xml:space="preserve">Criterio de evaluación 1. </w:t>
      </w:r>
      <w:r>
        <w:t>Reconocer las diferentes características del trabajo científico y utilizarlas para explicar los fenómenos físicos y químicos que ocurren en el entorno, solucionando interrogantes o problemas relevantes de incidencia en la vida cotidiana. Conocer y aplicar los procedimientos científicos para determinar magnitudes y establecer relaciones entre ellas. Identificar y utilizar las sustancias y materiales básicos del laboratorio de Física y Química, y del trabajo de campo, respetando las normas de seguridad establecidas y de eliminación de residuos para la protección de su entorno inmediato y del medioambiente.</w:t>
      </w:r>
    </w:p>
    <w:p w:rsidR="00AF531A" w:rsidRDefault="00AF531A" w:rsidP="00AF531A">
      <w:pPr>
        <w:pStyle w:val="Standarduser"/>
        <w:snapToGrid w:val="0"/>
        <w:spacing w:before="120" w:after="120"/>
        <w:jc w:val="both"/>
        <w:rPr>
          <w:b/>
        </w:rPr>
      </w:pPr>
      <w:r>
        <w:rPr>
          <w:b/>
        </w:rPr>
        <w:lastRenderedPageBreak/>
        <w:tab/>
        <w:t>Estándares de aprendizaje evaluables relacionados</w:t>
      </w:r>
      <w:r>
        <w:rPr>
          <w:kern w:val="0"/>
        </w:rPr>
        <w:t xml:space="preserve"> 1, 4, 5, 6.</w:t>
      </w:r>
      <w:r>
        <w:rPr>
          <w:b/>
        </w:rPr>
        <w:t xml:space="preserve"> </w:t>
      </w:r>
    </w:p>
    <w:p w:rsidR="00AF531A" w:rsidRDefault="00AF531A" w:rsidP="00AF531A">
      <w:pPr>
        <w:pStyle w:val="Default"/>
        <w:snapToGrid w:val="0"/>
        <w:spacing w:before="120" w:after="120"/>
        <w:jc w:val="both"/>
        <w:rPr>
          <w:b/>
        </w:rPr>
      </w:pPr>
      <w:r>
        <w:rPr>
          <w:b/>
        </w:rPr>
        <w:t xml:space="preserve">Criterio de evaluación 2. </w:t>
      </w:r>
      <w:r>
        <w:t>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w:t>
      </w:r>
      <w:r>
        <w:rPr>
          <w:b/>
        </w:rPr>
        <w:t>.</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w:t>
      </w:r>
    </w:p>
    <w:p w:rsidR="00AF531A" w:rsidRDefault="00AF531A" w:rsidP="00AF531A">
      <w:pPr>
        <w:pStyle w:val="Default"/>
        <w:snapToGrid w:val="0"/>
        <w:spacing w:before="120" w:after="120"/>
        <w:jc w:val="both"/>
        <w:rPr>
          <w:b/>
        </w:rPr>
      </w:pPr>
    </w:p>
    <w:p w:rsidR="00AF531A" w:rsidRDefault="00AF531A" w:rsidP="00AF531A">
      <w:pPr>
        <w:pStyle w:val="Standarduser"/>
        <w:tabs>
          <w:tab w:val="left" w:leader="dot" w:pos="11912"/>
        </w:tabs>
        <w:autoSpaceDE w:val="0"/>
        <w:spacing w:before="120" w:after="120"/>
        <w:jc w:val="both"/>
        <w:rPr>
          <w:b/>
        </w:rPr>
      </w:pPr>
    </w:p>
    <w:p w:rsidR="00AF531A" w:rsidRDefault="00AF531A" w:rsidP="00AF531A">
      <w:pPr>
        <w:pStyle w:val="Standarduser"/>
        <w:tabs>
          <w:tab w:val="left" w:leader="dot" w:pos="11912"/>
        </w:tabs>
        <w:autoSpaceDE w:val="0"/>
        <w:spacing w:before="120" w:after="120"/>
        <w:jc w:val="both"/>
      </w:pPr>
      <w:r>
        <w:rPr>
          <w:b/>
        </w:rPr>
        <w:t xml:space="preserve">Criterio de evaluación 3. </w:t>
      </w:r>
      <w:r>
        <w:t>Recoger de forma ordenada información sobre temas científicos transmitida por el profesorado o que aparece en publicaciones y medios de comunicación e interpretarla participando en la realización de informes sencillos mediante exposiciones verbales, escritas o audiovisuales. Desarrollar pequeños trabajos de investigación utilizando las TIC en los que se apliquen las diferentes características de la actividad científica.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2, 7, 8, 9, 10.</w:t>
      </w:r>
      <w:r>
        <w:rPr>
          <w:b/>
        </w:rPr>
        <w:t xml:space="preserve"> </w:t>
      </w:r>
    </w:p>
    <w:bookmarkEnd w:id="2"/>
    <w:p w:rsidR="00AF531A" w:rsidRDefault="00AF531A" w:rsidP="00AF531A">
      <w:pPr>
        <w:pStyle w:val="Standarduser"/>
        <w:snapToGrid w:val="0"/>
        <w:spacing w:before="120" w:after="120"/>
        <w:jc w:val="both"/>
      </w:pPr>
      <w:r>
        <w:rPr>
          <w:b/>
        </w:rPr>
        <w:t xml:space="preserve">Criterio de evaluación 9. </w:t>
      </w:r>
      <w:r>
        <w:t>Identificar las características que definen el movimiento a partir de ejemplos del entorno, reconociendo las magnitudes necesarias para describirlo y establecer la velocidad media de un cuerpo como la relación entre la distancia recorrida y el tiempo invertido en recorrerla, aplicando su cálculo a movimientos de la vida cotidiana.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51, 52, 60.</w:t>
      </w:r>
      <w:r>
        <w:rPr>
          <w:b/>
        </w:rPr>
        <w:t xml:space="preserve"> </w:t>
      </w:r>
    </w:p>
    <w:p w:rsidR="00AF531A" w:rsidRDefault="00AF531A" w:rsidP="00AF531A">
      <w:pPr>
        <w:pStyle w:val="Standarduser"/>
        <w:snapToGrid w:val="0"/>
        <w:spacing w:before="120" w:after="120"/>
        <w:jc w:val="both"/>
      </w:pPr>
      <w:r>
        <w:rPr>
          <w:b/>
        </w:rPr>
        <w:t xml:space="preserve">Criterio de evaluación 10. </w:t>
      </w:r>
      <w:r>
        <w:t xml:space="preserve">Identificar algunas fuerzas que aparecen en la naturaleza (eléctricas, magnéticas y gravitatorias) para interpretar fenómenos eléctricos y magnéticos de la vida cotidiana, reconociendo a la fuerza gravitatoria como la responsable del peso de los cuerpos, de los movimientos de los objetos celestes y del papel que juega en la evolución del Universo, </w:t>
      </w:r>
      <w:r>
        <w:rPr>
          <w:rStyle w:val="Refdecomentario"/>
          <w:rFonts w:eastAsia="Times"/>
        </w:rPr>
        <w:t xml:space="preserve">con la finalidad de </w:t>
      </w:r>
      <w:r>
        <w:t>valorar la importancia de la investigación astrofísica, así como para apreciar la contribución de la electricidad y el magnetismo en la mejora de la calidad de vida y el desarrollo tecnológico.</w:t>
      </w:r>
    </w:p>
    <w:p w:rsidR="00AF531A" w:rsidRDefault="00AF531A" w:rsidP="00AF531A">
      <w:pPr>
        <w:pStyle w:val="Standarduser"/>
        <w:snapToGrid w:val="0"/>
        <w:spacing w:before="120" w:after="120"/>
        <w:jc w:val="both"/>
        <w:rPr>
          <w:b/>
        </w:rPr>
      </w:pPr>
      <w:r>
        <w:rPr>
          <w:b/>
        </w:rPr>
        <w:t xml:space="preserve">Estándares de aprendizaje evaluables relacionados </w:t>
      </w:r>
      <w:r>
        <w:rPr>
          <w:kern w:val="0"/>
        </w:rPr>
        <w:t>58, 59, 61, 63, 64, 65, 68.</w:t>
      </w:r>
      <w:r>
        <w:rPr>
          <w:b/>
        </w:rPr>
        <w:t xml:space="preserve"> </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b/>
        </w:rPr>
      </w:pPr>
    </w:p>
    <w:p w:rsidR="00AF531A" w:rsidRDefault="00AF531A" w:rsidP="00AF531A">
      <w:pPr>
        <w:rPr>
          <w:rFonts w:ascii="Times New Roman" w:hAnsi="Times New Roman" w:cs="Times New Roman"/>
        </w:rPr>
      </w:pPr>
      <w:r>
        <w:rPr>
          <w:rFonts w:ascii="Times New Roman" w:hAnsi="Times New Roman" w:cs="Times New Roman"/>
          <w:b/>
        </w:rPr>
        <w:t xml:space="preserve">UNIDAD DE PROGRAMACIÓN: 7. LA ENERGÍA. </w:t>
      </w:r>
    </w:p>
    <w:p w:rsidR="00AF531A" w:rsidRDefault="00AF531A" w:rsidP="00AF531A">
      <w:pPr>
        <w:pStyle w:val="Default"/>
        <w:snapToGrid w:val="0"/>
        <w:spacing w:before="120" w:after="120"/>
        <w:jc w:val="both"/>
        <w:rPr>
          <w:b/>
        </w:rPr>
      </w:pPr>
      <w:r>
        <w:rPr>
          <w:b/>
        </w:rPr>
        <w:t xml:space="preserve">Criterio de evaluación 1. </w:t>
      </w:r>
      <w:r>
        <w:t>Reconocer las diferentes características del trabajo científico y utilizarlas para explicar los fenómenos físicos y químicos que ocurren en el entorno, solucionando interrogantes o problemas relevantes de incidencia en la vida cotidiana. Conocer y aplicar los procedimientos científicos para determinar magnitudes y establecer relaciones entre ellas. Identificar y utilizar las sustancias y materiales básicos del laboratorio de Física y Química, y del trabajo de campo, respetando las normas de seguridad establecidas y de eliminación de residuos para la protección de su entorno inmediato y del medioambiente.</w:t>
      </w:r>
    </w:p>
    <w:p w:rsidR="00AF531A" w:rsidRDefault="00AF531A" w:rsidP="00AF531A">
      <w:pPr>
        <w:pStyle w:val="Standarduser"/>
        <w:snapToGrid w:val="0"/>
        <w:spacing w:before="120" w:after="120"/>
        <w:jc w:val="both"/>
        <w:rPr>
          <w:b/>
        </w:rPr>
      </w:pPr>
      <w:r>
        <w:rPr>
          <w:b/>
        </w:rPr>
        <w:tab/>
        <w:t>Estándares de aprendizaje evaluables relacionados</w:t>
      </w:r>
      <w:r>
        <w:rPr>
          <w:kern w:val="0"/>
        </w:rPr>
        <w:t xml:space="preserve"> 1, 4, 5, 6.</w:t>
      </w:r>
      <w:r>
        <w:rPr>
          <w:b/>
        </w:rPr>
        <w:t xml:space="preserve"> </w:t>
      </w:r>
    </w:p>
    <w:p w:rsidR="00AF531A" w:rsidRDefault="00AF531A" w:rsidP="00AF531A">
      <w:pPr>
        <w:pStyle w:val="Default"/>
        <w:snapToGrid w:val="0"/>
        <w:spacing w:before="120" w:after="120"/>
        <w:jc w:val="both"/>
      </w:pPr>
      <w:r>
        <w:rPr>
          <w:b/>
        </w:rPr>
        <w:lastRenderedPageBreak/>
        <w:t xml:space="preserve">Criterio de evaluación 2. </w:t>
      </w:r>
      <w:r>
        <w:t xml:space="preserve">Conocer y valorar las relaciones existentes entre la ciencia, la tecnología, la sociedad y el medioambiente (relaciones CTSA), mostrando como la investigación científica genera nuevas ideas y aplicaciones de gran importancia en la industria y en el desarrollo social; apreciar las aportaciones de los científicos, en especial la contribución de las mujeres científicas al desarrollo de la ciencia, y valorar la ciencia en Canarias, las líneas de trabajo de sus principales protagonistas y sus centros de investigación. </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3.</w:t>
      </w:r>
    </w:p>
    <w:p w:rsidR="00AF531A" w:rsidRDefault="00AF531A" w:rsidP="00AF531A">
      <w:pPr>
        <w:pStyle w:val="Default"/>
        <w:snapToGrid w:val="0"/>
        <w:spacing w:before="120" w:after="120"/>
        <w:jc w:val="both"/>
        <w:rPr>
          <w:b/>
        </w:rPr>
      </w:pPr>
    </w:p>
    <w:p w:rsidR="00AF531A" w:rsidRDefault="00AF531A" w:rsidP="00AF531A">
      <w:pPr>
        <w:pStyle w:val="Standarduser"/>
        <w:tabs>
          <w:tab w:val="left" w:leader="dot" w:pos="11912"/>
        </w:tabs>
        <w:autoSpaceDE w:val="0"/>
        <w:spacing w:before="120" w:after="120"/>
        <w:jc w:val="both"/>
      </w:pPr>
      <w:r>
        <w:rPr>
          <w:b/>
        </w:rPr>
        <w:t xml:space="preserve">Criterio de evaluación 3. </w:t>
      </w:r>
      <w:r>
        <w:t>Recoger de forma ordenada información sobre temas científicos transmitida por el profesorado o que aparece en publicaciones y medios de comunicación e interpretarla participando en la realización de informes sencillos mediante exposiciones verbales, escritas o audiovisuales. Desarrollar pequeños trabajos de investigación utilizando las TIC en los que se apliquen las diferentes características de la actividad científica.</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2, 7, 8, 9, 10.</w:t>
      </w:r>
      <w:r>
        <w:rPr>
          <w:b/>
        </w:rPr>
        <w:t xml:space="preserve"> </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kern w:val="0"/>
        </w:rPr>
      </w:pPr>
      <w:r>
        <w:rPr>
          <w:b/>
        </w:rPr>
        <w:t xml:space="preserve">Criterio de evaluación </w:t>
      </w:r>
      <w:r>
        <w:rPr>
          <w:b/>
          <w:kern w:val="0"/>
        </w:rPr>
        <w:t xml:space="preserve">11. </w:t>
      </w:r>
      <w:r>
        <w:rPr>
          <w:kern w:val="0"/>
        </w:rPr>
        <w:t>Reconocer la energía como la capacidad para producir cambios o transformaciones en nuestro entorno identificando los diferentes tipos de energía que se ponen de manifiesto en fenómenos cotidianos y en experiencias sencillas de laboratorio, y comparar las diferentes fuentes de energía para reconocer su importancia y sus repercusiones en la sociedad y en el medioambiente, valorando</w:t>
      </w:r>
      <w:r>
        <w:rPr>
          <w:b/>
          <w:kern w:val="0"/>
        </w:rPr>
        <w:t xml:space="preserve"> </w:t>
      </w:r>
      <w:r>
        <w:rPr>
          <w:kern w:val="0"/>
        </w:rPr>
        <w:t>la necesidad del ahorro energético y el consumo responsable para contribuir a un desarrollo sostenible en Canarias y en todo el planeta.</w:t>
      </w:r>
    </w:p>
    <w:p w:rsidR="00AF531A" w:rsidRDefault="00AF531A" w:rsidP="00AF531A">
      <w:pPr>
        <w:pStyle w:val="Standarduser"/>
        <w:snapToGrid w:val="0"/>
        <w:spacing w:before="120" w:after="120"/>
        <w:jc w:val="both"/>
        <w:rPr>
          <w:b/>
        </w:rPr>
      </w:pPr>
      <w:r>
        <w:rPr>
          <w:b/>
          <w:kern w:val="0"/>
        </w:rPr>
        <w:tab/>
      </w:r>
      <w:r>
        <w:rPr>
          <w:b/>
        </w:rPr>
        <w:t xml:space="preserve"> Estándares de aprendizaje evaluables relacionados </w:t>
      </w:r>
      <w:r>
        <w:rPr>
          <w:kern w:val="0"/>
        </w:rPr>
        <w:t>69, 70, 71, 78, 79, 80, 81.</w:t>
      </w:r>
      <w:r>
        <w:rPr>
          <w:b/>
        </w:rPr>
        <w:t xml:space="preserve"> </w:t>
      </w:r>
    </w:p>
    <w:p w:rsidR="00AF531A" w:rsidRDefault="00AF531A" w:rsidP="00AF531A">
      <w:pPr>
        <w:pStyle w:val="Standarduser"/>
        <w:snapToGrid w:val="0"/>
        <w:spacing w:before="120" w:after="120"/>
        <w:jc w:val="both"/>
        <w:rPr>
          <w:b/>
        </w:rPr>
      </w:pPr>
    </w:p>
    <w:p w:rsidR="00AF531A" w:rsidRDefault="00AF531A" w:rsidP="00AF531A">
      <w:pPr>
        <w:pStyle w:val="Standarduser"/>
        <w:snapToGrid w:val="0"/>
        <w:spacing w:before="120" w:after="120"/>
        <w:jc w:val="both"/>
        <w:rPr>
          <w:rFonts w:eastAsia="MS ??"/>
          <w:lang w:eastAsia="es-ES"/>
        </w:rPr>
      </w:pPr>
      <w:r>
        <w:rPr>
          <w:b/>
        </w:rPr>
        <w:t>Criterio de evaluación</w:t>
      </w:r>
      <w:r>
        <w:rPr>
          <w:rFonts w:eastAsia="MS ??"/>
          <w:b/>
          <w:lang w:eastAsia="es-ES"/>
        </w:rPr>
        <w:t xml:space="preserve">12. </w:t>
      </w:r>
      <w:r>
        <w:rPr>
          <w:rFonts w:eastAsia="MS ??"/>
          <w:lang w:eastAsia="es-ES"/>
        </w:rPr>
        <w:t>Relacionar los conceptos de energía, energía térmica transferida (calor) y temperatura en términos de la teoría cinético-molecular, describiendo los mecanismos por los que se transfiere la energía térmica e interpretando los efectos que produce sobre los cuerpos en diferentes situaciones cotidianas y en experiencias de laboratorio, reconociendo la importancia del calor, sus aplicaciones e implicaciones en la ciencia, la tecnología, la sociedad y el medioambiente.</w:t>
      </w:r>
    </w:p>
    <w:p w:rsidR="00AF531A" w:rsidRDefault="00AF531A" w:rsidP="00AF531A">
      <w:pPr>
        <w:pStyle w:val="Standarduser"/>
        <w:snapToGrid w:val="0"/>
        <w:spacing w:before="120" w:after="120"/>
        <w:jc w:val="both"/>
        <w:rPr>
          <w:b/>
        </w:rPr>
      </w:pPr>
      <w:r>
        <w:rPr>
          <w:b/>
        </w:rPr>
        <w:tab/>
        <w:t xml:space="preserve">Estándares de aprendizaje evaluables relacionados </w:t>
      </w:r>
      <w:r>
        <w:rPr>
          <w:kern w:val="0"/>
        </w:rPr>
        <w:t>72, 73, 74, 75, 76, 77</w:t>
      </w:r>
    </w:p>
    <w:p w:rsidR="00AF531A" w:rsidRDefault="00AF531A" w:rsidP="00AF531A">
      <w:pPr>
        <w:pStyle w:val="Standarduser"/>
        <w:snapToGrid w:val="0"/>
        <w:spacing w:before="120" w:after="120"/>
        <w:jc w:val="both"/>
        <w:rPr>
          <w:b/>
        </w:rPr>
      </w:pPr>
    </w:p>
    <w:p w:rsidR="00AF531A" w:rsidRDefault="00AF531A" w:rsidP="00AF531A">
      <w:pPr>
        <w:rPr>
          <w:rFonts w:ascii="Times New Roman" w:hAnsi="Times New Roman" w:cs="Times New Roman"/>
          <w:b/>
        </w:rPr>
      </w:pPr>
      <w:r>
        <w:rPr>
          <w:rFonts w:ascii="Times New Roman" w:hAnsi="Times New Roman" w:cs="Times New Roman"/>
          <w:b/>
        </w:rPr>
        <w:t xml:space="preserve">EVALUACIÓN </w:t>
      </w:r>
      <w:bookmarkStart w:id="3" w:name="_GoBack"/>
      <w:bookmarkEnd w:id="3"/>
      <w:r>
        <w:rPr>
          <w:rFonts w:ascii="Times New Roman" w:hAnsi="Times New Roman" w:cs="Times New Roman"/>
          <w:b/>
        </w:rPr>
        <w:t xml:space="preserve">EN 2º ESO: </w:t>
      </w:r>
    </w:p>
    <w:p w:rsidR="00AF531A" w:rsidRDefault="00AF531A" w:rsidP="00AF531A">
      <w:pPr>
        <w:rPr>
          <w:rFonts w:ascii="Times New Roman" w:eastAsia="Arial Unicode MS" w:hAnsi="Times New Roman" w:cs="Times New Roman"/>
          <w:kern w:val="3"/>
          <w:lang w:eastAsia="zh-CN" w:bidi="hi-IN"/>
        </w:rPr>
      </w:pPr>
      <w:r>
        <w:rPr>
          <w:rFonts w:ascii="Times New Roman" w:hAnsi="Times New Roman" w:cs="Times New Roman"/>
        </w:rPr>
        <w:t xml:space="preserve">Se evaluarán los contenidos, procedimientos y actitudes a través de: </w:t>
      </w:r>
    </w:p>
    <w:p w:rsidR="00AF531A" w:rsidRDefault="00AF531A" w:rsidP="00AF531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Observación directa. </w:t>
      </w:r>
    </w:p>
    <w:p w:rsidR="00AF531A" w:rsidRDefault="00AF531A" w:rsidP="00AF531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Registros orales (intervenciones en el aula, exposiciones) </w:t>
      </w:r>
    </w:p>
    <w:p w:rsidR="00AF531A" w:rsidRDefault="00AF531A" w:rsidP="00AF531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Pruebas escritas. </w:t>
      </w:r>
    </w:p>
    <w:p w:rsidR="00AF531A" w:rsidRDefault="00AF531A" w:rsidP="00AF531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Informes y trabajos. </w:t>
      </w:r>
    </w:p>
    <w:p w:rsidR="00AF531A" w:rsidRDefault="00AF531A" w:rsidP="00AF531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Tareas por CCBB. </w:t>
      </w:r>
    </w:p>
    <w:p w:rsidR="00AF531A" w:rsidRDefault="00AF531A" w:rsidP="00AF531A">
      <w:pPr>
        <w:rPr>
          <w:rFonts w:ascii="Times New Roman" w:hAnsi="Times New Roman" w:cs="Times New Roman"/>
        </w:rPr>
      </w:pPr>
      <w:r>
        <w:rPr>
          <w:rFonts w:ascii="Times New Roman" w:hAnsi="Times New Roman" w:cs="Times New Roman"/>
        </w:rPr>
        <w:lastRenderedPageBreak/>
        <w:t xml:space="preserve">Observación directa: Se evaluará su trabajo diario, su participación en clase tanto individual como en grupo, su interés, sus destrezas y avances conceptuales, su capacidad de comprensión y expresión oral, el respeto al turno de palabra, a las exposiciones del profesor y de los compañeros y también las faltas de puntualidad o de asistencia sistemática /o muy frecuente. </w:t>
      </w:r>
    </w:p>
    <w:p w:rsidR="00AF531A" w:rsidRDefault="00AF531A" w:rsidP="00AF531A">
      <w:pPr>
        <w:rPr>
          <w:rFonts w:ascii="Times New Roman" w:hAnsi="Times New Roman" w:cs="Times New Roman"/>
        </w:rPr>
      </w:pPr>
      <w:r>
        <w:rPr>
          <w:rFonts w:ascii="Times New Roman" w:hAnsi="Times New Roman" w:cs="Times New Roman"/>
        </w:rPr>
        <w:t xml:space="preserve">Pruebas escritas: Se realizarán pruebas escritas cada vez que el profesor lo determine para poder comprobar el grado de desarrollo de los niveles competenciales a partir de los criterios de evaluación específicos de cada unidad y el nivel de adquisición de conocimientos de los alumnos. El cuaderno del alumno: Servirá de ayuda para evaluar el trabajo diario. En él se valorará sobre todo la realización de ejercicios, problemas, así como las correcciones de estos. </w:t>
      </w:r>
    </w:p>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rsidP="00AF531A"/>
    <w:p w:rsidR="00AF531A" w:rsidRDefault="00AF531A"/>
    <w:sectPr w:rsidR="00AF53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1A"/>
    <w:rsid w:val="00AF531A"/>
    <w:rsid w:val="00D332E6"/>
    <w:rsid w:val="00E07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1BB"/>
  <w15:chartTrackingRefBased/>
  <w15:docId w15:val="{86EC6C08-0D2D-439B-B6DF-0DF9E91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531A"/>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paragraph" w:customStyle="1" w:styleId="Standarduser">
    <w:name w:val="Standard (user)"/>
    <w:rsid w:val="00AF531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Refdecomentario">
    <w:name w:val="annotation reference"/>
    <w:semiHidden/>
    <w:unhideWhenUsed/>
    <w:rsid w:val="00AF5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SANTIAGO JIMÉNEZ MENDOZA</dc:creator>
  <cp:keywords/>
  <dc:description/>
  <cp:lastModifiedBy>JOSÉ SANTIAGO JIMÉNEZ MENDOZA</cp:lastModifiedBy>
  <cp:revision>1</cp:revision>
  <dcterms:created xsi:type="dcterms:W3CDTF">2020-01-28T13:25:00Z</dcterms:created>
  <dcterms:modified xsi:type="dcterms:W3CDTF">2020-01-28T13:56:00Z</dcterms:modified>
</cp:coreProperties>
</file>