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26888" w14:textId="146208E5" w:rsidR="00EE57EF" w:rsidRDefault="004E50D0" w:rsidP="00E94E74">
      <w:pPr>
        <w:spacing w:before="100" w:beforeAutospacing="1" w:after="100" w:afterAutospacing="1" w:line="240" w:lineRule="auto"/>
        <w:rPr>
          <w:rFonts w:ascii="&amp;quot" w:eastAsia="Times New Roman" w:hAnsi="&amp;quot" w:cs="Times New Roman"/>
          <w:color w:val="333333"/>
          <w:sz w:val="21"/>
          <w:szCs w:val="21"/>
          <w:lang w:eastAsia="es-ES"/>
        </w:rPr>
      </w:pPr>
      <w:r>
        <w:rPr>
          <w:noProof/>
          <w:lang w:eastAsia="es-ES"/>
        </w:rPr>
        <w:drawing>
          <wp:inline distT="0" distB="0" distL="0" distR="0" wp14:anchorId="0CF53B6A" wp14:editId="6DC48BF3">
            <wp:extent cx="1981200" cy="63690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636905"/>
                    </a:xfrm>
                    <a:prstGeom prst="rect">
                      <a:avLst/>
                    </a:prstGeom>
                    <a:noFill/>
                    <a:ln>
                      <a:noFill/>
                    </a:ln>
                  </pic:spPr>
                </pic:pic>
              </a:graphicData>
            </a:graphic>
          </wp:inline>
        </w:drawing>
      </w:r>
      <w:r>
        <w:rPr>
          <w:rFonts w:ascii="&amp;quot" w:eastAsia="Times New Roman" w:hAnsi="&amp;quot" w:cs="Times New Roman"/>
          <w:color w:val="333333"/>
          <w:sz w:val="21"/>
          <w:szCs w:val="21"/>
          <w:lang w:eastAsia="es-ES"/>
        </w:rPr>
        <w:t xml:space="preserve">      </w:t>
      </w:r>
      <w:r w:rsidR="0069567E" w:rsidRPr="00086D24">
        <w:rPr>
          <w:rFonts w:cstheme="minorHAnsi"/>
          <w:noProof/>
          <w:sz w:val="28"/>
          <w:szCs w:val="28"/>
          <w:lang w:eastAsia="es-ES"/>
        </w:rPr>
        <w:drawing>
          <wp:inline distT="0" distB="0" distL="0" distR="0" wp14:anchorId="25715994" wp14:editId="1CB2B2EE">
            <wp:extent cx="1352550" cy="790575"/>
            <wp:effectExtent l="0" t="0" r="0" b="9525"/>
            <wp:docPr id="1" name="Imagen 1" descr="esultado de imagen de logo canarias consejeria educacion cultura"/>
            <wp:cNvGraphicFramePr/>
            <a:graphic xmlns:a="http://schemas.openxmlformats.org/drawingml/2006/main">
              <a:graphicData uri="http://schemas.openxmlformats.org/drawingml/2006/picture">
                <pic:pic xmlns:pic="http://schemas.openxmlformats.org/drawingml/2006/picture">
                  <pic:nvPicPr>
                    <pic:cNvPr id="4" name="Imagen 4" descr="esultado de imagen de logo canarias consejeria educacion cultura"/>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amp;quot" w:eastAsia="Times New Roman" w:hAnsi="&amp;quot" w:cs="Times New Roman"/>
          <w:color w:val="333333"/>
          <w:sz w:val="21"/>
          <w:szCs w:val="21"/>
          <w:lang w:eastAsia="es-ES"/>
        </w:rPr>
        <w:t xml:space="preserve">             </w:t>
      </w:r>
      <w:r w:rsidR="0069567E">
        <w:rPr>
          <w:rFonts w:ascii="&amp;quot" w:eastAsia="Times New Roman" w:hAnsi="&amp;quot" w:cs="Times New Roman"/>
          <w:color w:val="333333"/>
          <w:sz w:val="21"/>
          <w:szCs w:val="21"/>
          <w:lang w:eastAsia="es-ES"/>
        </w:rPr>
        <w:t xml:space="preserve">     </w:t>
      </w:r>
      <w:r>
        <w:rPr>
          <w:rFonts w:ascii="&amp;quot" w:eastAsia="Times New Roman" w:hAnsi="&amp;quot" w:cs="Times New Roman"/>
          <w:color w:val="333333"/>
          <w:sz w:val="21"/>
          <w:szCs w:val="21"/>
          <w:lang w:eastAsia="es-ES"/>
        </w:rPr>
        <w:t xml:space="preserve">     </w:t>
      </w:r>
      <w:r w:rsidR="0069567E">
        <w:rPr>
          <w:rFonts w:ascii="&amp;quot" w:eastAsia="Times New Roman" w:hAnsi="&amp;quot" w:cs="Times New Roman"/>
          <w:noProof/>
          <w:color w:val="333333"/>
          <w:sz w:val="21"/>
          <w:szCs w:val="21"/>
          <w:lang w:eastAsia="es-ES"/>
        </w:rPr>
        <w:drawing>
          <wp:inline distT="0" distB="0" distL="0" distR="0" wp14:anchorId="03B3042A" wp14:editId="3D5C2E1E">
            <wp:extent cx="2097405" cy="4756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475615"/>
                    </a:xfrm>
                    <a:prstGeom prst="rect">
                      <a:avLst/>
                    </a:prstGeom>
                    <a:noFill/>
                  </pic:spPr>
                </pic:pic>
              </a:graphicData>
            </a:graphic>
          </wp:inline>
        </w:drawing>
      </w:r>
      <w:r>
        <w:rPr>
          <w:rFonts w:ascii="&amp;quot" w:eastAsia="Times New Roman" w:hAnsi="&amp;quot" w:cs="Times New Roman"/>
          <w:color w:val="333333"/>
          <w:sz w:val="21"/>
          <w:szCs w:val="21"/>
          <w:lang w:eastAsia="es-ES"/>
        </w:rPr>
        <w:t xml:space="preserve">                                                                                                                                </w:t>
      </w:r>
    </w:p>
    <w:p w14:paraId="6515481A" w14:textId="086CF8B9" w:rsidR="007B2300" w:rsidRPr="00541F13" w:rsidRDefault="007B2300" w:rsidP="007B2300">
      <w:pPr>
        <w:spacing w:before="100" w:beforeAutospacing="1" w:after="100" w:afterAutospacing="1"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Todos los datos personales que se requieran</w:t>
      </w:r>
      <w:r w:rsidR="00006685">
        <w:rPr>
          <w:rFonts w:ascii="&amp;quot" w:eastAsia="Times New Roman" w:hAnsi="&amp;quot" w:cs="Times New Roman"/>
          <w:color w:val="333333"/>
          <w:sz w:val="21"/>
          <w:szCs w:val="21"/>
          <w:lang w:eastAsia="es-ES"/>
        </w:rPr>
        <w:t xml:space="preserve"> al aspirante a participar dentro del Proyecto KA103, Programa Erasmus+</w:t>
      </w:r>
      <w:r>
        <w:rPr>
          <w:rFonts w:ascii="&amp;quot" w:eastAsia="Times New Roman" w:hAnsi="&amp;quot" w:cs="Times New Roman"/>
          <w:color w:val="333333"/>
          <w:sz w:val="21"/>
          <w:szCs w:val="21"/>
          <w:lang w:eastAsia="es-ES"/>
        </w:rPr>
        <w:t>, serán solicitados y utilizados por la coordinadora de</w:t>
      </w:r>
      <w:r w:rsidR="00006685">
        <w:rPr>
          <w:rFonts w:ascii="&amp;quot" w:eastAsia="Times New Roman" w:hAnsi="&amp;quot" w:cs="Times New Roman"/>
          <w:color w:val="333333"/>
          <w:sz w:val="21"/>
          <w:szCs w:val="21"/>
          <w:lang w:eastAsia="es-ES"/>
        </w:rPr>
        <w:t xml:space="preserve"> dicho</w:t>
      </w:r>
      <w:r>
        <w:rPr>
          <w:rFonts w:ascii="&amp;quot" w:eastAsia="Times New Roman" w:hAnsi="&amp;quot" w:cs="Times New Roman"/>
          <w:color w:val="333333"/>
          <w:sz w:val="21"/>
          <w:szCs w:val="21"/>
          <w:lang w:eastAsia="es-ES"/>
        </w:rPr>
        <w:t xml:space="preserve"> proyecto, dentro del departamento de Movilidad Europea.  El objetivo es el de poder evaluar si el participante que solicita la movilidad dentro del proyecto KA 103, cumple con alguno de estos criterios</w:t>
      </w:r>
      <w:bookmarkStart w:id="0" w:name="_Hlk517256399"/>
      <w:r>
        <w:rPr>
          <w:rFonts w:ascii="&amp;quot" w:eastAsia="Times New Roman" w:hAnsi="&amp;quot" w:cs="Times New Roman"/>
          <w:color w:val="333333"/>
          <w:sz w:val="21"/>
          <w:szCs w:val="21"/>
          <w:lang w:eastAsia="es-ES"/>
        </w:rPr>
        <w:t xml:space="preserve">: presentar necesidades de educación especial, encontrarse en una situación desfavorable o tener la condición de refugiado. </w:t>
      </w:r>
      <w:bookmarkEnd w:id="0"/>
      <w:r>
        <w:rPr>
          <w:rFonts w:ascii="&amp;quot" w:eastAsia="Times New Roman" w:hAnsi="&amp;quot" w:cs="Times New Roman"/>
          <w:color w:val="333333"/>
          <w:sz w:val="21"/>
          <w:szCs w:val="21"/>
          <w:lang w:eastAsia="es-ES"/>
        </w:rPr>
        <w:t>Criterio a considerar para garantizar la equidad en el proceso de selección de los participantes.</w:t>
      </w:r>
    </w:p>
    <w:p w14:paraId="6F69B820" w14:textId="1ED939F6" w:rsidR="00E94E74" w:rsidRDefault="00541F13" w:rsidP="00EE57EF">
      <w:pPr>
        <w:spacing w:before="100" w:beforeAutospacing="1" w:after="100" w:afterAutospacing="1" w:line="240" w:lineRule="auto"/>
        <w:jc w:val="both"/>
        <w:rPr>
          <w:rFonts w:ascii="&amp;quot" w:eastAsia="Times New Roman" w:hAnsi="&amp;quot" w:cs="Times New Roman"/>
          <w:color w:val="333333"/>
          <w:sz w:val="21"/>
          <w:szCs w:val="21"/>
          <w:lang w:eastAsia="es-ES"/>
        </w:rPr>
      </w:pPr>
      <w:r w:rsidRPr="00541F13">
        <w:rPr>
          <w:rFonts w:ascii="&amp;quot" w:eastAsia="Times New Roman" w:hAnsi="&amp;quot" w:cs="Times New Roman"/>
          <w:color w:val="333333"/>
          <w:sz w:val="21"/>
          <w:szCs w:val="21"/>
          <w:lang w:eastAsia="es-ES"/>
        </w:rPr>
        <w:t xml:space="preserve">Todos los datos personales (nombres, </w:t>
      </w:r>
      <w:proofErr w:type="gramStart"/>
      <w:r w:rsidRPr="00541F13">
        <w:rPr>
          <w:rFonts w:ascii="&amp;quot" w:eastAsia="Times New Roman" w:hAnsi="&amp;quot" w:cs="Times New Roman"/>
          <w:color w:val="333333"/>
          <w:sz w:val="21"/>
          <w:szCs w:val="21"/>
          <w:lang w:eastAsia="es-ES"/>
        </w:rPr>
        <w:t xml:space="preserve">direcciones </w:t>
      </w:r>
      <w:r w:rsidR="00F81DBB">
        <w:rPr>
          <w:rFonts w:ascii="&amp;quot" w:eastAsia="Times New Roman" w:hAnsi="&amp;quot" w:cs="Times New Roman"/>
          <w:color w:val="333333"/>
          <w:sz w:val="21"/>
          <w:szCs w:val="21"/>
          <w:lang w:eastAsia="es-ES"/>
        </w:rPr>
        <w:t xml:space="preserve"> aspectos</w:t>
      </w:r>
      <w:proofErr w:type="gramEnd"/>
      <w:r w:rsidR="00F81DBB">
        <w:rPr>
          <w:rFonts w:ascii="&amp;quot" w:eastAsia="Times New Roman" w:hAnsi="&amp;quot" w:cs="Times New Roman"/>
          <w:color w:val="333333"/>
          <w:sz w:val="21"/>
          <w:szCs w:val="21"/>
          <w:lang w:eastAsia="es-ES"/>
        </w:rPr>
        <w:t xml:space="preserve"> económicos, culturales</w:t>
      </w:r>
      <w:r w:rsidRPr="00541F13">
        <w:rPr>
          <w:rFonts w:ascii="&amp;quot" w:eastAsia="Times New Roman" w:hAnsi="&amp;quot" w:cs="Times New Roman"/>
          <w:color w:val="333333"/>
          <w:sz w:val="21"/>
          <w:szCs w:val="21"/>
          <w:lang w:eastAsia="es-ES"/>
        </w:rPr>
        <w:t xml:space="preserve">, etc.) se procesarán de conformidad con </w:t>
      </w:r>
      <w:r w:rsidR="00E94E74">
        <w:rPr>
          <w:rFonts w:ascii="&amp;quot" w:eastAsia="Times New Roman" w:hAnsi="&amp;quot" w:cs="Times New Roman"/>
          <w:color w:val="333333"/>
          <w:sz w:val="21"/>
          <w:szCs w:val="21"/>
          <w:lang w:eastAsia="es-ES"/>
        </w:rPr>
        <w:t xml:space="preserve"> </w:t>
      </w:r>
      <w:r w:rsidR="00E94E74" w:rsidRPr="002E4901">
        <w:rPr>
          <w:rFonts w:ascii="&amp;quot" w:eastAsia="Times New Roman" w:hAnsi="&amp;quot" w:cs="Times New Roman"/>
          <w:sz w:val="21"/>
          <w:szCs w:val="21"/>
          <w:lang w:eastAsia="es-ES"/>
        </w:rPr>
        <w:t>El Reglamento General de Protección de Datos de la Unión Europea de 25 de mayo de 2018</w:t>
      </w:r>
      <w:r w:rsidRPr="002E4901">
        <w:rPr>
          <w:rFonts w:ascii="&amp;quot" w:eastAsia="Times New Roman" w:hAnsi="&amp;quot" w:cs="Times New Roman"/>
          <w:sz w:val="21"/>
          <w:szCs w:val="21"/>
          <w:lang w:eastAsia="es-ES"/>
        </w:rPr>
        <w:t xml:space="preserve"> en lo que respecta al tratamiento de datos personales por las instituciones y los organismos comunitarios y a la libre circulación de estos datos</w:t>
      </w:r>
      <w:r w:rsidRPr="00541F13">
        <w:rPr>
          <w:rFonts w:ascii="&amp;quot" w:eastAsia="Times New Roman" w:hAnsi="&amp;quot" w:cs="Times New Roman"/>
          <w:color w:val="333333"/>
          <w:sz w:val="21"/>
          <w:szCs w:val="21"/>
          <w:lang w:eastAsia="es-ES"/>
        </w:rPr>
        <w:t xml:space="preserve">. Los datos personales que se solicitan sólo serán utilizados para los fines </w:t>
      </w:r>
      <w:r w:rsidR="00EE57EF">
        <w:rPr>
          <w:rFonts w:ascii="&amp;quot" w:eastAsia="Times New Roman" w:hAnsi="&amp;quot" w:cs="Times New Roman"/>
          <w:color w:val="333333"/>
          <w:sz w:val="21"/>
          <w:szCs w:val="21"/>
          <w:lang w:eastAsia="es-ES"/>
        </w:rPr>
        <w:t>siguientes</w:t>
      </w:r>
      <w:r w:rsidRPr="00541F13">
        <w:rPr>
          <w:rFonts w:ascii="&amp;quot" w:eastAsia="Times New Roman" w:hAnsi="&amp;quot" w:cs="Times New Roman"/>
          <w:color w:val="333333"/>
          <w:sz w:val="21"/>
          <w:szCs w:val="21"/>
          <w:lang w:eastAsia="es-ES"/>
        </w:rPr>
        <w:t>:</w:t>
      </w:r>
      <w:r w:rsidR="006D7A60" w:rsidRPr="006D7A60">
        <w:rPr>
          <w:rFonts w:ascii="&amp;quot" w:eastAsia="Times New Roman" w:hAnsi="&amp;quot" w:cs="Times New Roman"/>
          <w:color w:val="333333"/>
          <w:sz w:val="21"/>
          <w:szCs w:val="21"/>
          <w:lang w:eastAsia="es-ES"/>
        </w:rPr>
        <w:t xml:space="preserve"> </w:t>
      </w:r>
    </w:p>
    <w:p w14:paraId="75AA577D" w14:textId="4C4F83AB" w:rsidR="006D7A60" w:rsidRPr="00E94E74" w:rsidRDefault="007B2300" w:rsidP="00EE57E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P</w:t>
      </w:r>
      <w:r w:rsidR="006D7A60" w:rsidRPr="00E94E74">
        <w:rPr>
          <w:rFonts w:ascii="&amp;quot" w:eastAsia="Times New Roman" w:hAnsi="&amp;quot" w:cs="Times New Roman"/>
          <w:color w:val="333333"/>
          <w:sz w:val="21"/>
          <w:szCs w:val="21"/>
          <w:lang w:eastAsia="es-ES"/>
        </w:rPr>
        <w:t>ara la evaluación de su solicitud de acuerdo con las especificaciones de la convocatoria</w:t>
      </w:r>
      <w:r>
        <w:rPr>
          <w:rFonts w:ascii="&amp;quot" w:eastAsia="Times New Roman" w:hAnsi="&amp;quot" w:cs="Times New Roman"/>
          <w:color w:val="333333"/>
          <w:sz w:val="21"/>
          <w:szCs w:val="21"/>
          <w:lang w:eastAsia="es-ES"/>
        </w:rPr>
        <w:t xml:space="preserve">: si presenta </w:t>
      </w:r>
      <w:bookmarkStart w:id="1" w:name="_GoBack"/>
      <w:bookmarkEnd w:id="1"/>
      <w:r>
        <w:rPr>
          <w:rFonts w:ascii="&amp;quot" w:eastAsia="Times New Roman" w:hAnsi="&amp;quot" w:cs="Times New Roman"/>
          <w:color w:val="333333"/>
          <w:sz w:val="21"/>
          <w:szCs w:val="21"/>
          <w:lang w:eastAsia="es-ES"/>
        </w:rPr>
        <w:t>necesidades de educación especial, encontrarse en una situación desfavorable o tener la condición de refugiado.</w:t>
      </w:r>
    </w:p>
    <w:p w14:paraId="457B232E" w14:textId="215001F6" w:rsidR="00541F13" w:rsidRDefault="00541F13" w:rsidP="00EE57E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sidRPr="00E94E74">
        <w:rPr>
          <w:rFonts w:ascii="&amp;quot" w:eastAsia="Times New Roman" w:hAnsi="&amp;quot" w:cs="Times New Roman"/>
          <w:color w:val="333333"/>
          <w:sz w:val="21"/>
          <w:szCs w:val="21"/>
          <w:lang w:eastAsia="es-ES"/>
        </w:rPr>
        <w:t>Para la evaluación de la documentación presentada que acredite</w:t>
      </w:r>
      <w:r w:rsidR="002710E6" w:rsidRPr="00E94E74">
        <w:rPr>
          <w:rFonts w:ascii="&amp;quot" w:eastAsia="Times New Roman" w:hAnsi="&amp;quot" w:cs="Times New Roman"/>
          <w:color w:val="333333"/>
          <w:sz w:val="21"/>
          <w:szCs w:val="21"/>
          <w:lang w:eastAsia="es-ES"/>
        </w:rPr>
        <w:t xml:space="preserve"> la situación por la que se presenta</w:t>
      </w:r>
    </w:p>
    <w:p w14:paraId="200166A4" w14:textId="2824197C" w:rsidR="00541F13" w:rsidRDefault="002710E6" w:rsidP="00EE57E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sidRPr="00E94E74">
        <w:rPr>
          <w:rFonts w:ascii="&amp;quot" w:eastAsia="Times New Roman" w:hAnsi="&amp;quot" w:cs="Times New Roman"/>
          <w:color w:val="333333"/>
          <w:sz w:val="21"/>
          <w:szCs w:val="21"/>
          <w:lang w:eastAsia="es-ES"/>
        </w:rPr>
        <w:t>P</w:t>
      </w:r>
      <w:r w:rsidR="00541F13" w:rsidRPr="00E94E74">
        <w:rPr>
          <w:rFonts w:ascii="&amp;quot" w:eastAsia="Times New Roman" w:hAnsi="&amp;quot" w:cs="Times New Roman"/>
          <w:color w:val="333333"/>
          <w:sz w:val="21"/>
          <w:szCs w:val="21"/>
          <w:lang w:eastAsia="es-ES"/>
        </w:rPr>
        <w:t>ara el seguimiento de la información estadística y financiera (si procede) de los proyectos</w:t>
      </w:r>
      <w:r w:rsidRPr="00E94E74">
        <w:rPr>
          <w:rFonts w:ascii="&amp;quot" w:eastAsia="Times New Roman" w:hAnsi="&amp;quot" w:cs="Times New Roman"/>
          <w:color w:val="333333"/>
          <w:sz w:val="21"/>
          <w:szCs w:val="21"/>
          <w:lang w:eastAsia="es-ES"/>
        </w:rPr>
        <w:t>, en los informes que sean requeridos.</w:t>
      </w:r>
    </w:p>
    <w:p w14:paraId="4739A157" w14:textId="77777777" w:rsidR="00541F13" w:rsidRPr="00541F13" w:rsidRDefault="00541F13" w:rsidP="00EE57EF">
      <w:pPr>
        <w:spacing w:after="150" w:line="240" w:lineRule="auto"/>
        <w:jc w:val="both"/>
        <w:rPr>
          <w:rFonts w:ascii="&amp;quot" w:eastAsia="Times New Roman" w:hAnsi="&amp;quot" w:cs="Times New Roman"/>
          <w:color w:val="333333"/>
          <w:sz w:val="21"/>
          <w:szCs w:val="21"/>
          <w:lang w:eastAsia="es-ES"/>
        </w:rPr>
      </w:pPr>
      <w:r w:rsidRPr="00541F13">
        <w:rPr>
          <w:rFonts w:ascii="&amp;quot" w:eastAsia="Times New Roman" w:hAnsi="&amp;quot" w:cs="Times New Roman"/>
          <w:color w:val="333333"/>
          <w:sz w:val="21"/>
          <w:szCs w:val="21"/>
          <w:lang w:eastAsia="es-ES"/>
        </w:rPr>
        <w:t>Tiene derecho a solicitar el acceso a sus datos personales y a rectificar cualquier dato que sea inexacto o incompleto. Si tiene cualquier consulta relativa al tratamiento de sus datos personales, puede dirigirse a su Agencia Nacional. Tiene derecho a acudir en cualquier momento a su organismo nacional de supervisión de protección de datos o al Supervisor Europeo de Protección de Datos en cuestiones relativas al tratamiento de sus datos personales.</w:t>
      </w:r>
    </w:p>
    <w:p w14:paraId="08EF5728" w14:textId="643C92C0" w:rsidR="00541F13" w:rsidRDefault="00541F13" w:rsidP="00EE57EF">
      <w:pPr>
        <w:spacing w:after="150" w:line="240" w:lineRule="auto"/>
        <w:jc w:val="both"/>
        <w:rPr>
          <w:rFonts w:ascii="&amp;quot" w:eastAsia="Times New Roman" w:hAnsi="&amp;quot" w:cs="Times New Roman"/>
          <w:color w:val="333333"/>
          <w:sz w:val="21"/>
          <w:szCs w:val="21"/>
          <w:lang w:eastAsia="es-ES"/>
        </w:rPr>
      </w:pPr>
      <w:r w:rsidRPr="00541F13">
        <w:rPr>
          <w:rFonts w:ascii="&amp;quot" w:eastAsia="Times New Roman" w:hAnsi="&amp;quot" w:cs="Times New Roman"/>
          <w:color w:val="333333"/>
          <w:sz w:val="21"/>
          <w:szCs w:val="21"/>
          <w:lang w:eastAsia="es-ES"/>
        </w:rPr>
        <w:t>Se le informa de que, a efectos de salvaguardar los intereses financieros de las Autoridades Comunitarias, sus datos personales pueden ser transferidos a los servicios de auditoría interna, al Tribunal de Cuentas Europeo, al Grupo de irregularidades financieras y/ o a la Oficina Europea de Lucha contra el Fraude (OLAF).</w:t>
      </w:r>
    </w:p>
    <w:p w14:paraId="02D6BB93" w14:textId="700515DC" w:rsidR="00EE57EF" w:rsidRDefault="00EE57EF" w:rsidP="00EE57EF">
      <w:pPr>
        <w:spacing w:after="150"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De acuerdo con l</w:t>
      </w:r>
      <w:r w:rsidR="00927C76">
        <w:rPr>
          <w:rFonts w:ascii="&amp;quot" w:eastAsia="Times New Roman" w:hAnsi="&amp;quot" w:cs="Times New Roman"/>
          <w:color w:val="333333"/>
          <w:sz w:val="21"/>
          <w:szCs w:val="21"/>
          <w:lang w:eastAsia="es-ES"/>
        </w:rPr>
        <w:t>as condiciones anteriores</w:t>
      </w:r>
      <w:r>
        <w:rPr>
          <w:rFonts w:ascii="&amp;quot" w:eastAsia="Times New Roman" w:hAnsi="&amp;quot" w:cs="Times New Roman"/>
          <w:color w:val="333333"/>
          <w:sz w:val="21"/>
          <w:szCs w:val="21"/>
          <w:lang w:eastAsia="es-ES"/>
        </w:rPr>
        <w:t xml:space="preserve"> doy </w:t>
      </w:r>
      <w:r w:rsidRPr="00761A33">
        <w:rPr>
          <w:rFonts w:ascii="&amp;quot" w:eastAsia="Times New Roman" w:hAnsi="&amp;quot" w:cs="Times New Roman"/>
          <w:b/>
          <w:color w:val="333333"/>
          <w:sz w:val="21"/>
          <w:szCs w:val="21"/>
          <w:lang w:eastAsia="es-ES"/>
        </w:rPr>
        <w:t>CONSENTIMIENTO EXPRESO</w:t>
      </w:r>
      <w:r>
        <w:rPr>
          <w:rFonts w:ascii="&amp;quot" w:eastAsia="Times New Roman" w:hAnsi="&amp;quot" w:cs="Times New Roman"/>
          <w:color w:val="333333"/>
          <w:sz w:val="21"/>
          <w:szCs w:val="21"/>
          <w:lang w:eastAsia="es-ES"/>
        </w:rPr>
        <w:t xml:space="preserve"> </w:t>
      </w:r>
      <w:r w:rsidR="008974CE">
        <w:rPr>
          <w:rFonts w:ascii="&amp;quot" w:eastAsia="Times New Roman" w:hAnsi="&amp;quot" w:cs="Times New Roman"/>
          <w:color w:val="333333"/>
          <w:sz w:val="21"/>
          <w:szCs w:val="21"/>
          <w:lang w:eastAsia="es-ES"/>
        </w:rPr>
        <w:t>para</w:t>
      </w:r>
      <w:r>
        <w:rPr>
          <w:rFonts w:ascii="&amp;quot" w:eastAsia="Times New Roman" w:hAnsi="&amp;quot" w:cs="Times New Roman"/>
          <w:color w:val="333333"/>
          <w:sz w:val="21"/>
          <w:szCs w:val="21"/>
          <w:lang w:eastAsia="es-ES"/>
        </w:rPr>
        <w:t xml:space="preserve"> us</w:t>
      </w:r>
      <w:r w:rsidR="008974CE">
        <w:rPr>
          <w:rFonts w:ascii="&amp;quot" w:eastAsia="Times New Roman" w:hAnsi="&amp;quot" w:cs="Times New Roman"/>
          <w:color w:val="333333"/>
          <w:sz w:val="21"/>
          <w:szCs w:val="21"/>
          <w:lang w:eastAsia="es-ES"/>
        </w:rPr>
        <w:t>ar</w:t>
      </w:r>
      <w:r>
        <w:rPr>
          <w:rFonts w:ascii="&amp;quot" w:eastAsia="Times New Roman" w:hAnsi="&amp;quot" w:cs="Times New Roman"/>
          <w:color w:val="333333"/>
          <w:sz w:val="21"/>
          <w:szCs w:val="21"/>
          <w:lang w:eastAsia="es-ES"/>
        </w:rPr>
        <w:t xml:space="preserve"> mis datos personales</w:t>
      </w:r>
    </w:p>
    <w:p w14:paraId="6CA17A1A" w14:textId="09D6261E" w:rsidR="00F90770" w:rsidRDefault="00F90770" w:rsidP="00EE57EF">
      <w:pPr>
        <w:spacing w:after="150" w:line="240" w:lineRule="auto"/>
        <w:jc w:val="both"/>
        <w:rPr>
          <w:rFonts w:ascii="&amp;quot" w:eastAsia="Times New Roman" w:hAnsi="&amp;quot" w:cs="Times New Roman"/>
          <w:color w:val="333333"/>
          <w:sz w:val="21"/>
          <w:szCs w:val="21"/>
          <w:lang w:eastAsia="es-ES"/>
        </w:rPr>
      </w:pPr>
    </w:p>
    <w:p w14:paraId="77810B50" w14:textId="77777777" w:rsidR="00F90770" w:rsidRDefault="00F90770" w:rsidP="00EE57EF">
      <w:pPr>
        <w:spacing w:after="150" w:line="240" w:lineRule="auto"/>
        <w:jc w:val="both"/>
        <w:rPr>
          <w:rFonts w:ascii="&amp;quot" w:eastAsia="Times New Roman" w:hAnsi="&amp;quot" w:cs="Times New Roman"/>
          <w:color w:val="333333"/>
          <w:sz w:val="21"/>
          <w:szCs w:val="21"/>
          <w:lang w:eastAsia="es-ES"/>
        </w:rPr>
      </w:pPr>
    </w:p>
    <w:p w14:paraId="2DE3445C" w14:textId="030ECF16" w:rsidR="00C22500" w:rsidRDefault="00CA28E2" w:rsidP="00EE57EF">
      <w:pPr>
        <w:spacing w:after="150"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Las Palmas de Gran Canaria a                        de                            20</w:t>
      </w:r>
    </w:p>
    <w:p w14:paraId="70A3C4A9" w14:textId="5C2C1475" w:rsidR="00C22500" w:rsidRDefault="00C22500" w:rsidP="00EE57EF">
      <w:pPr>
        <w:spacing w:after="150" w:line="240" w:lineRule="auto"/>
        <w:jc w:val="both"/>
        <w:rPr>
          <w:rFonts w:ascii="&amp;quot" w:eastAsia="Times New Roman" w:hAnsi="&amp;quot" w:cs="Times New Roman"/>
          <w:color w:val="333333"/>
          <w:sz w:val="21"/>
          <w:szCs w:val="21"/>
          <w:lang w:eastAsia="es-ES"/>
        </w:rPr>
      </w:pPr>
    </w:p>
    <w:p w14:paraId="2219BE06" w14:textId="509BA6C6" w:rsidR="00A21B86" w:rsidRDefault="00A21B86" w:rsidP="00EE57EF">
      <w:pPr>
        <w:spacing w:after="150" w:line="240" w:lineRule="auto"/>
        <w:jc w:val="both"/>
        <w:rPr>
          <w:rFonts w:ascii="&amp;quot" w:eastAsia="Times New Roman" w:hAnsi="&amp;quot" w:cs="Times New Roman"/>
          <w:color w:val="333333"/>
          <w:sz w:val="21"/>
          <w:szCs w:val="21"/>
          <w:lang w:eastAsia="es-ES"/>
        </w:rPr>
      </w:pPr>
    </w:p>
    <w:p w14:paraId="7E59D56A" w14:textId="77777777" w:rsidR="00A21B86" w:rsidRDefault="00A21B86" w:rsidP="00EE57EF">
      <w:pPr>
        <w:spacing w:after="150" w:line="240" w:lineRule="auto"/>
        <w:jc w:val="both"/>
        <w:rPr>
          <w:rFonts w:ascii="&amp;quot" w:eastAsia="Times New Roman" w:hAnsi="&amp;quot" w:cs="Times New Roman"/>
          <w:color w:val="333333"/>
          <w:sz w:val="21"/>
          <w:szCs w:val="21"/>
          <w:lang w:eastAsia="es-ES"/>
        </w:rPr>
      </w:pPr>
    </w:p>
    <w:p w14:paraId="3C23C769" w14:textId="1A1ECE1D" w:rsidR="00C22500" w:rsidRPr="00541F13" w:rsidRDefault="00C22500" w:rsidP="00EE57EF">
      <w:pPr>
        <w:spacing w:after="150" w:line="240" w:lineRule="auto"/>
        <w:jc w:val="both"/>
        <w:rPr>
          <w:rFonts w:ascii="&amp;quot" w:eastAsia="Times New Roman" w:hAnsi="&amp;quot" w:cs="Times New Roman"/>
          <w:color w:val="333333"/>
          <w:sz w:val="21"/>
          <w:szCs w:val="21"/>
          <w:lang w:eastAsia="es-ES"/>
        </w:rPr>
      </w:pPr>
      <w:proofErr w:type="spellStart"/>
      <w:r>
        <w:rPr>
          <w:rFonts w:ascii="&amp;quot" w:eastAsia="Times New Roman" w:hAnsi="&amp;quot" w:cs="Times New Roman"/>
          <w:color w:val="333333"/>
          <w:sz w:val="21"/>
          <w:szCs w:val="21"/>
          <w:lang w:eastAsia="es-ES"/>
        </w:rPr>
        <w:t>Fdo</w:t>
      </w:r>
      <w:proofErr w:type="spellEnd"/>
      <w:r>
        <w:rPr>
          <w:rFonts w:ascii="&amp;quot" w:eastAsia="Times New Roman" w:hAnsi="&amp;quot" w:cs="Times New Roman"/>
          <w:color w:val="333333"/>
          <w:sz w:val="21"/>
          <w:szCs w:val="21"/>
          <w:lang w:eastAsia="es-ES"/>
        </w:rPr>
        <w:t xml:space="preserve">: </w:t>
      </w:r>
    </w:p>
    <w:p w14:paraId="75CA150C" w14:textId="77777777" w:rsidR="00DF2BE3" w:rsidRDefault="002E4901"/>
    <w:sectPr w:rsidR="00DF2BE3" w:rsidSect="00695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A6ABE"/>
    <w:multiLevelType w:val="multilevel"/>
    <w:tmpl w:val="844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D6AA8"/>
    <w:multiLevelType w:val="hybridMultilevel"/>
    <w:tmpl w:val="91FE30D0"/>
    <w:lvl w:ilvl="0" w:tplc="B24465DE">
      <w:numFmt w:val="bullet"/>
      <w:lvlText w:val="-"/>
      <w:lvlJc w:val="left"/>
      <w:pPr>
        <w:ind w:left="720" w:hanging="360"/>
      </w:pPr>
      <w:rPr>
        <w:rFonts w:ascii="&amp;quot" w:eastAsia="Times New Roman" w:hAnsi="&amp;quo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A"/>
    <w:rsid w:val="00006685"/>
    <w:rsid w:val="00177F14"/>
    <w:rsid w:val="002710E6"/>
    <w:rsid w:val="002A39A0"/>
    <w:rsid w:val="002E4901"/>
    <w:rsid w:val="00351500"/>
    <w:rsid w:val="003602E2"/>
    <w:rsid w:val="004E50D0"/>
    <w:rsid w:val="00541F13"/>
    <w:rsid w:val="0069567E"/>
    <w:rsid w:val="006D7A60"/>
    <w:rsid w:val="00761A33"/>
    <w:rsid w:val="0077417F"/>
    <w:rsid w:val="007B2300"/>
    <w:rsid w:val="008974CE"/>
    <w:rsid w:val="00927C76"/>
    <w:rsid w:val="00957B1A"/>
    <w:rsid w:val="00A21B86"/>
    <w:rsid w:val="00B25483"/>
    <w:rsid w:val="00C22500"/>
    <w:rsid w:val="00CA28E2"/>
    <w:rsid w:val="00E6468F"/>
    <w:rsid w:val="00E94E74"/>
    <w:rsid w:val="00EE57EF"/>
    <w:rsid w:val="00F81DBB"/>
    <w:rsid w:val="00F90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71F"/>
  <w15:chartTrackingRefBased/>
  <w15:docId w15:val="{63F7FF7D-F139-4EDB-8D8F-DA30839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VICTORIANO ORTEGA ÁVILA</cp:lastModifiedBy>
  <cp:revision>18</cp:revision>
  <dcterms:created xsi:type="dcterms:W3CDTF">2018-06-20T09:16:00Z</dcterms:created>
  <dcterms:modified xsi:type="dcterms:W3CDTF">2020-01-28T11:27:00Z</dcterms:modified>
</cp:coreProperties>
</file>